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38"/>
        <w:gridCol w:w="2976"/>
        <w:gridCol w:w="1632"/>
        <w:gridCol w:w="1814"/>
        <w:gridCol w:w="2157"/>
        <w:gridCol w:w="2157"/>
      </w:tblGrid>
      <w:tr w:rsidR="00D740BD" w14:paraId="7D106965" w14:textId="35DB437A" w:rsidTr="00D740BD">
        <w:tc>
          <w:tcPr>
            <w:tcW w:w="3438" w:type="dxa"/>
          </w:tcPr>
          <w:p w14:paraId="191F4F8F" w14:textId="5DE9E113" w:rsidR="00D740BD" w:rsidRDefault="00D740BD">
            <w:r>
              <w:t xml:space="preserve">  </w:t>
            </w:r>
            <w:r>
              <w:rPr>
                <w:rFonts w:ascii="Helvetica" w:hAnsi="Helvetica" w:cs="Helvetica"/>
                <w:noProof/>
                <w:sz w:val="24"/>
                <w:szCs w:val="24"/>
                <w:lang w:val="en-US"/>
              </w:rPr>
              <w:drawing>
                <wp:inline distT="0" distB="0" distL="0" distR="0" wp14:anchorId="4C9F39A9" wp14:editId="1373D6D9">
                  <wp:extent cx="1431290" cy="1009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009650"/>
                          </a:xfrm>
                          <a:prstGeom prst="rect">
                            <a:avLst/>
                          </a:prstGeom>
                          <a:noFill/>
                          <a:ln>
                            <a:noFill/>
                          </a:ln>
                        </pic:spPr>
                      </pic:pic>
                    </a:graphicData>
                  </a:graphic>
                </wp:inline>
              </w:drawing>
            </w:r>
          </w:p>
        </w:tc>
        <w:tc>
          <w:tcPr>
            <w:tcW w:w="4608" w:type="dxa"/>
            <w:gridSpan w:val="2"/>
          </w:tcPr>
          <w:p w14:paraId="613BD254" w14:textId="77777777" w:rsidR="00D740BD" w:rsidRDefault="00D740BD">
            <w:pPr>
              <w:rPr>
                <w:b/>
              </w:rPr>
            </w:pPr>
            <w:r w:rsidRPr="000C42C5">
              <w:rPr>
                <w:b/>
              </w:rPr>
              <w:t>Strategic Intent</w:t>
            </w:r>
          </w:p>
          <w:p w14:paraId="4F00C5E5" w14:textId="77777777" w:rsidR="00D740BD" w:rsidRPr="000C42C5" w:rsidRDefault="00D740BD" w:rsidP="000C42C5">
            <w:r w:rsidRPr="000C42C5">
              <w:t xml:space="preserve">To </w:t>
            </w:r>
            <w:r>
              <w:t>play a leading role in the development and delivery of provision for learners with Special Educational Needs and Disabilities to ensure they reach their potential.</w:t>
            </w:r>
          </w:p>
          <w:p w14:paraId="6BB4B2D0" w14:textId="77777777" w:rsidR="00D740BD" w:rsidRDefault="00D740BD">
            <w:pPr>
              <w:rPr>
                <w:b/>
              </w:rPr>
            </w:pPr>
            <w:r>
              <w:rPr>
                <w:b/>
              </w:rPr>
              <w:t>STLS Review</w:t>
            </w:r>
          </w:p>
          <w:p w14:paraId="0E3CC07D" w14:textId="77777777" w:rsidR="00D740BD" w:rsidRDefault="00D740BD">
            <w:r>
              <w:t>Impact on capacity to meet individual needs-</w:t>
            </w:r>
          </w:p>
          <w:p w14:paraId="4BB136AE" w14:textId="77777777" w:rsidR="00D740BD" w:rsidRDefault="00D740BD">
            <w:r>
              <w:t>Efficiency and effectiveness of the Service)</w:t>
            </w:r>
          </w:p>
          <w:p w14:paraId="688B7EAF" w14:textId="77777777" w:rsidR="00D740BD" w:rsidRPr="00125181" w:rsidRDefault="00D740BD" w:rsidP="00587B65">
            <w:pPr>
              <w:spacing w:after="160" w:line="259" w:lineRule="auto"/>
              <w:rPr>
                <w:sz w:val="20"/>
                <w:szCs w:val="20"/>
              </w:rPr>
            </w:pPr>
            <w:r w:rsidRPr="00125181">
              <w:rPr>
                <w:rFonts w:eastAsia="Arial Unicode MS" w:cs="Arial"/>
                <w:color w:val="000000"/>
                <w:sz w:val="20"/>
                <w:szCs w:val="20"/>
                <w:u w:color="000000"/>
              </w:rPr>
              <w:t>(To establish effective processes for CYP to access timely, high quality early intervention, support and provision when additional and different needs are identified</w:t>
            </w:r>
          </w:p>
        </w:tc>
        <w:tc>
          <w:tcPr>
            <w:tcW w:w="6128" w:type="dxa"/>
            <w:gridSpan w:val="3"/>
          </w:tcPr>
          <w:p w14:paraId="76744B9E" w14:textId="77777777" w:rsidR="00D740BD" w:rsidRDefault="00D740BD" w:rsidP="000C42C5">
            <w:pPr>
              <w:pStyle w:val="Tabletextbullet"/>
              <w:numPr>
                <w:ilvl w:val="0"/>
                <w:numId w:val="0"/>
              </w:numPr>
              <w:rPr>
                <w:rFonts w:asciiTheme="minorHAnsi" w:hAnsiTheme="minorHAnsi"/>
                <w:b/>
              </w:rPr>
            </w:pPr>
            <w:r>
              <w:rPr>
                <w:rFonts w:asciiTheme="minorHAnsi" w:hAnsiTheme="minorHAnsi"/>
                <w:b/>
              </w:rPr>
              <w:t xml:space="preserve">           </w:t>
            </w:r>
            <w:r w:rsidRPr="000C42C5">
              <w:rPr>
                <w:rFonts w:asciiTheme="minorHAnsi" w:hAnsiTheme="minorHAnsi"/>
                <w:b/>
              </w:rPr>
              <w:t>Ofsted Leadership link</w:t>
            </w:r>
          </w:p>
          <w:p w14:paraId="38B63A02" w14:textId="77777777" w:rsidR="00D740BD" w:rsidRPr="000C42C5" w:rsidRDefault="00D740BD" w:rsidP="000C42C5">
            <w:pPr>
              <w:pStyle w:val="Tabletextbullet"/>
              <w:numPr>
                <w:ilvl w:val="0"/>
                <w:numId w:val="0"/>
              </w:numPr>
              <w:rPr>
                <w:rFonts w:asciiTheme="minorHAnsi" w:hAnsiTheme="minorHAnsi"/>
                <w:b/>
              </w:rPr>
            </w:pPr>
          </w:p>
          <w:p w14:paraId="37B86F92" w14:textId="6685DE83" w:rsidR="00D740BD" w:rsidRDefault="00D740BD" w:rsidP="000C42C5">
            <w:pPr>
              <w:pStyle w:val="Tabletextbullet"/>
              <w:numPr>
                <w:ilvl w:val="0"/>
                <w:numId w:val="0"/>
              </w:numPr>
              <w:rPr>
                <w:rFonts w:asciiTheme="minorHAnsi" w:hAnsiTheme="minorHAnsi"/>
                <w:b/>
              </w:rPr>
            </w:pPr>
            <w:r w:rsidRPr="000C42C5">
              <w:rPr>
                <w:rFonts w:asciiTheme="minorHAnsi" w:hAnsiTheme="minorHAnsi"/>
              </w:rPr>
              <w:t>Leaders and governors focus on consistently improving outcomes for all pupils, but especially for disadvantaged pupils. They are uncompromising in their ambition.</w:t>
            </w:r>
          </w:p>
        </w:tc>
      </w:tr>
      <w:tr w:rsidR="00D740BD" w14:paraId="1440D7D1" w14:textId="399CFC1F" w:rsidTr="00D740BD">
        <w:tc>
          <w:tcPr>
            <w:tcW w:w="3438" w:type="dxa"/>
            <w:shd w:val="clear" w:color="auto" w:fill="FABF8F" w:themeFill="accent6" w:themeFillTint="99"/>
          </w:tcPr>
          <w:p w14:paraId="79A83F6C" w14:textId="77777777" w:rsidR="00D740BD" w:rsidRDefault="00D740BD">
            <w:r>
              <w:t>Where are we now?</w:t>
            </w:r>
          </w:p>
        </w:tc>
        <w:tc>
          <w:tcPr>
            <w:tcW w:w="2976" w:type="dxa"/>
            <w:shd w:val="clear" w:color="auto" w:fill="FFFF66"/>
          </w:tcPr>
          <w:p w14:paraId="46961CA0" w14:textId="77777777" w:rsidR="00D740BD" w:rsidRDefault="00D740BD">
            <w:r>
              <w:t>What do we want to achieve?</w:t>
            </w:r>
          </w:p>
        </w:tc>
        <w:tc>
          <w:tcPr>
            <w:tcW w:w="3446" w:type="dxa"/>
            <w:gridSpan w:val="2"/>
            <w:shd w:val="clear" w:color="auto" w:fill="C2D69B" w:themeFill="accent3" w:themeFillTint="99"/>
          </w:tcPr>
          <w:p w14:paraId="07D512DA" w14:textId="77777777" w:rsidR="00D740BD" w:rsidRDefault="00D740BD">
            <w:r>
              <w:t>What actions do we need to take? (action; key staff; budget implications</w:t>
            </w:r>
          </w:p>
        </w:tc>
        <w:tc>
          <w:tcPr>
            <w:tcW w:w="2157" w:type="dxa"/>
            <w:shd w:val="clear" w:color="auto" w:fill="C2D69B" w:themeFill="accent3" w:themeFillTint="99"/>
          </w:tcPr>
          <w:p w14:paraId="39886F5C" w14:textId="6981DEA6" w:rsidR="00D740BD" w:rsidRDefault="004A674B" w:rsidP="004A674B">
            <w:pPr>
              <w:jc w:val="center"/>
            </w:pPr>
            <w:r>
              <w:t>Who by?</w:t>
            </w:r>
          </w:p>
        </w:tc>
        <w:tc>
          <w:tcPr>
            <w:tcW w:w="2157" w:type="dxa"/>
            <w:shd w:val="clear" w:color="auto" w:fill="C2D69B" w:themeFill="accent3" w:themeFillTint="99"/>
          </w:tcPr>
          <w:p w14:paraId="5681010F" w14:textId="362C751E" w:rsidR="00D740BD" w:rsidRDefault="004A674B" w:rsidP="004A674B">
            <w:pPr>
              <w:jc w:val="center"/>
            </w:pPr>
            <w:r>
              <w:t>By when?</w:t>
            </w:r>
          </w:p>
        </w:tc>
      </w:tr>
      <w:tr w:rsidR="00D740BD" w14:paraId="132563AA" w14:textId="2E128773" w:rsidTr="00D740BD">
        <w:tc>
          <w:tcPr>
            <w:tcW w:w="3438" w:type="dxa"/>
            <w:shd w:val="clear" w:color="auto" w:fill="FABF8F" w:themeFill="accent6" w:themeFillTint="99"/>
          </w:tcPr>
          <w:p w14:paraId="16A41D42" w14:textId="77777777" w:rsidR="00D740BD" w:rsidRDefault="00D740BD" w:rsidP="00C90579">
            <w:r>
              <w:t xml:space="preserve">We have identified a single resource STLS team lead &amp; coordinated by an Inclusion manager who sits on the SLT. We have a single point of allocation of referrals and resources.  Development priorities are identified through the LIFT Executive board and are linked to local needs and priorities. LIFT &amp; EYS LIFT systems are well established and attended, as are SENCo forums. The criteria and prioritisation for referrals/intervention is embedded through LIFTs/ES intake meetings and EY processes e.g. SCARF </w:t>
            </w:r>
            <w:r>
              <w:lastRenderedPageBreak/>
              <w:t xml:space="preserve">funding. LIFT meetings are multi- agency, being attended by KEP,SALT, Early Help representative.  </w:t>
            </w:r>
          </w:p>
          <w:p w14:paraId="31032686" w14:textId="77777777" w:rsidR="00D740BD" w:rsidRDefault="00D740BD" w:rsidP="006E6C6D">
            <w:r>
              <w:t>Inclusion manager undertakes strategic planning with regards to service developments and changes to service delivery through attendance at DISCo/OL meetings and working parties-SEMH T&amp;D, ES, EYS.</w:t>
            </w:r>
          </w:p>
          <w:p w14:paraId="60E9A956" w14:textId="77777777" w:rsidR="00D740BD" w:rsidRDefault="00D740BD" w:rsidP="006E6C6D">
            <w:r>
              <w:t xml:space="preserve"> LIFT working group. </w:t>
            </w:r>
          </w:p>
          <w:p w14:paraId="48BA7552" w14:textId="77777777" w:rsidR="00D740BD" w:rsidRDefault="00D740BD" w:rsidP="00727462">
            <w:r>
              <w:t>All staff attend their Dimension professional seminar. Funding and budget are monitored Executive Head/Business manager and Inclusion Coordinator and is linked to succession planning and profile of need in the District.</w:t>
            </w:r>
          </w:p>
          <w:p w14:paraId="3433A6F4" w14:textId="77777777" w:rsidR="00DF2CEE" w:rsidRDefault="00DF2CEE" w:rsidP="00727462"/>
          <w:p w14:paraId="7F122D18" w14:textId="3C98A227" w:rsidR="00DF2CEE" w:rsidRDefault="00DF2CEE" w:rsidP="00727462">
            <w:r>
              <w:t xml:space="preserve">Early Years SIF procedures to be embedded in district. Joined up working across the South Area. </w:t>
            </w:r>
          </w:p>
        </w:tc>
        <w:tc>
          <w:tcPr>
            <w:tcW w:w="2976" w:type="dxa"/>
            <w:shd w:val="clear" w:color="auto" w:fill="FFFF66"/>
          </w:tcPr>
          <w:p w14:paraId="7758DE49" w14:textId="77777777" w:rsidR="00D740BD" w:rsidRDefault="00D740BD" w:rsidP="00F06CE3">
            <w:r>
              <w:lastRenderedPageBreak/>
              <w:t xml:space="preserve">Ensure that there is a framework for delivery of specialist services for C&amp;YP within the Ashford district, which is responsive, priority focused, timely and is founded in evidence based good practice. </w:t>
            </w:r>
          </w:p>
          <w:p w14:paraId="27549E5E" w14:textId="77777777" w:rsidR="00D740BD" w:rsidRDefault="00D740BD" w:rsidP="00587B65">
            <w:pPr>
              <w:spacing w:after="160" w:line="259" w:lineRule="auto"/>
              <w:rPr>
                <w:rFonts w:cs="Arial"/>
              </w:rPr>
            </w:pPr>
            <w:r w:rsidRPr="00587B65">
              <w:rPr>
                <w:rFonts w:cs="Arial"/>
              </w:rPr>
              <w:t>Implementation of Kent’s SEN strategy and use of c</w:t>
            </w:r>
            <w:r>
              <w:rPr>
                <w:rFonts w:cs="Arial"/>
              </w:rPr>
              <w:t xml:space="preserve">o-ordinated systems to enable </w:t>
            </w:r>
            <w:r w:rsidRPr="00587B65">
              <w:rPr>
                <w:rFonts w:cs="Arial"/>
              </w:rPr>
              <w:t>-</w:t>
            </w:r>
            <w:r>
              <w:rPr>
                <w:rFonts w:cs="Arial"/>
              </w:rPr>
              <w:t>Ashford</w:t>
            </w:r>
            <w:r w:rsidRPr="00587B65">
              <w:rPr>
                <w:rFonts w:cs="Arial"/>
              </w:rPr>
              <w:t xml:space="preserve"> to swiftly deliver effective support for SEND.</w:t>
            </w:r>
          </w:p>
          <w:p w14:paraId="03B2145F" w14:textId="77777777" w:rsidR="005A4007" w:rsidRDefault="005A4007" w:rsidP="00587B65">
            <w:pPr>
              <w:spacing w:after="160" w:line="259" w:lineRule="auto"/>
              <w:rPr>
                <w:rFonts w:cs="Arial"/>
              </w:rPr>
            </w:pPr>
          </w:p>
          <w:p w14:paraId="61C42A52" w14:textId="3D987344" w:rsidR="005A4007" w:rsidRPr="00587B65" w:rsidRDefault="005A4007" w:rsidP="00587B65">
            <w:pPr>
              <w:spacing w:after="160" w:line="259" w:lineRule="auto"/>
              <w:rPr>
                <w:rFonts w:cs="Arial"/>
                <w:b/>
              </w:rPr>
            </w:pPr>
            <w:r>
              <w:rPr>
                <w:rFonts w:cs="Arial"/>
              </w:rPr>
              <w:t xml:space="preserve">Ashford to share models of good practice for steering </w:t>
            </w:r>
            <w:r>
              <w:rPr>
                <w:rFonts w:cs="Arial"/>
              </w:rPr>
              <w:lastRenderedPageBreak/>
              <w:t>groups to KCC.</w:t>
            </w:r>
          </w:p>
          <w:p w14:paraId="744C3BC2" w14:textId="77777777" w:rsidR="00D740BD" w:rsidRDefault="00D740BD" w:rsidP="00C33719">
            <w:r>
              <w:t xml:space="preserve">Have a clear map of the local resources within our District. </w:t>
            </w:r>
          </w:p>
          <w:p w14:paraId="2B9D89D9" w14:textId="77777777" w:rsidR="00D740BD" w:rsidRDefault="00D740BD" w:rsidP="00F06CE3"/>
          <w:p w14:paraId="55BE13C9" w14:textId="77777777" w:rsidR="00D740BD" w:rsidRDefault="00D740BD" w:rsidP="00F06CE3">
            <w:r>
              <w:t>That there is a professional leadership for front line staff, both through direct contact and professional seminars.</w:t>
            </w:r>
          </w:p>
          <w:p w14:paraId="7809EA92" w14:textId="77777777" w:rsidR="00D740BD" w:rsidRDefault="00D740BD" w:rsidP="00767C15">
            <w:r>
              <w:t>Know that all interventions have an impact on learning for the individual.</w:t>
            </w:r>
          </w:p>
          <w:p w14:paraId="79CAE5AA" w14:textId="77777777" w:rsidR="00C7552F" w:rsidRDefault="00C7552F" w:rsidP="00767C15"/>
          <w:p w14:paraId="77D9AC88" w14:textId="77777777" w:rsidR="00C7552F" w:rsidRDefault="00C7552F" w:rsidP="00767C15"/>
          <w:p w14:paraId="7105369B" w14:textId="77777777" w:rsidR="00C7552F" w:rsidRDefault="00C7552F" w:rsidP="00767C15"/>
          <w:p w14:paraId="700CD00B" w14:textId="77777777" w:rsidR="00C7552F" w:rsidRDefault="00C7552F" w:rsidP="00767C15"/>
          <w:p w14:paraId="36961A07" w14:textId="77777777" w:rsidR="00C7552F" w:rsidRDefault="00C7552F" w:rsidP="00767C15"/>
          <w:p w14:paraId="377144E7" w14:textId="77777777" w:rsidR="00C7552F" w:rsidRDefault="00C7552F" w:rsidP="00767C15"/>
          <w:p w14:paraId="0F6D1AE7" w14:textId="77777777" w:rsidR="00C7552F" w:rsidRDefault="00C7552F" w:rsidP="00767C15"/>
          <w:p w14:paraId="67ADC03F" w14:textId="77777777" w:rsidR="00C7552F" w:rsidRDefault="00C7552F" w:rsidP="00767C15"/>
          <w:p w14:paraId="0FB510CC" w14:textId="77777777" w:rsidR="00C7552F" w:rsidRDefault="00C7552F" w:rsidP="00767C15"/>
          <w:p w14:paraId="305228C5" w14:textId="77777777" w:rsidR="00C7552F" w:rsidRDefault="00C7552F" w:rsidP="00767C15"/>
          <w:p w14:paraId="5AF2CC0E" w14:textId="77777777" w:rsidR="00C7552F" w:rsidRDefault="00C7552F" w:rsidP="00767C15"/>
          <w:p w14:paraId="2F8B21A9" w14:textId="77777777" w:rsidR="00C7552F" w:rsidRDefault="00C7552F" w:rsidP="00767C15"/>
          <w:p w14:paraId="07970B71" w14:textId="77777777" w:rsidR="00C7552F" w:rsidRDefault="00C7552F" w:rsidP="00767C15"/>
          <w:p w14:paraId="489EA69F" w14:textId="77777777" w:rsidR="00C7552F" w:rsidRDefault="00C7552F" w:rsidP="00767C15"/>
          <w:p w14:paraId="096B00ED" w14:textId="77777777" w:rsidR="00C7552F" w:rsidRDefault="00C7552F" w:rsidP="00767C15"/>
          <w:p w14:paraId="690F2B6F" w14:textId="77777777" w:rsidR="00C7552F" w:rsidRDefault="00C7552F" w:rsidP="00767C15"/>
          <w:p w14:paraId="06022907" w14:textId="77777777" w:rsidR="00C7552F" w:rsidRDefault="00C7552F" w:rsidP="00767C15"/>
          <w:p w14:paraId="1BECB402" w14:textId="77777777" w:rsidR="00C7552F" w:rsidRDefault="00C7552F" w:rsidP="00767C15"/>
          <w:p w14:paraId="62C2689F" w14:textId="77777777" w:rsidR="00C7552F" w:rsidRDefault="00C7552F" w:rsidP="00767C15"/>
          <w:p w14:paraId="573488EE" w14:textId="77777777" w:rsidR="00C7552F" w:rsidRDefault="00C7552F" w:rsidP="00767C15"/>
          <w:p w14:paraId="15760541" w14:textId="77777777" w:rsidR="00C7552F" w:rsidRDefault="00C7552F" w:rsidP="00767C15"/>
          <w:p w14:paraId="6BB44C94" w14:textId="77777777" w:rsidR="00C7552F" w:rsidRDefault="00C7552F" w:rsidP="00767C15"/>
          <w:p w14:paraId="7EEAABEB" w14:textId="77777777" w:rsidR="00C7552F" w:rsidRDefault="00C7552F" w:rsidP="00767C15"/>
          <w:p w14:paraId="0BD254C7" w14:textId="77777777" w:rsidR="00C7552F" w:rsidRDefault="00C7552F" w:rsidP="00767C15"/>
          <w:p w14:paraId="1F0B1A41" w14:textId="77777777" w:rsidR="00C7552F" w:rsidRDefault="00C7552F" w:rsidP="00767C15"/>
          <w:p w14:paraId="07FAFFCA" w14:textId="77777777" w:rsidR="00C7552F" w:rsidRDefault="00C7552F" w:rsidP="00767C15"/>
          <w:p w14:paraId="74BCCE52" w14:textId="0A4415CE" w:rsidR="00C7552F" w:rsidRDefault="00C7552F" w:rsidP="00767C15">
            <w:r>
              <w:t xml:space="preserve">LIFT Executive to plan for district spending- drawing on district data and plan for a steer in this spending. </w:t>
            </w:r>
          </w:p>
          <w:p w14:paraId="1098AB6D" w14:textId="77777777" w:rsidR="00036AC0" w:rsidRDefault="00036AC0" w:rsidP="00767C15"/>
          <w:p w14:paraId="4BF53D34" w14:textId="77777777" w:rsidR="00036AC0" w:rsidRDefault="00036AC0" w:rsidP="00767C15"/>
          <w:p w14:paraId="66FF3526" w14:textId="77777777" w:rsidR="00036AC0" w:rsidRDefault="00036AC0" w:rsidP="00767C15"/>
          <w:p w14:paraId="67A6E944" w14:textId="77777777" w:rsidR="00036AC0" w:rsidRDefault="00036AC0" w:rsidP="00767C15"/>
          <w:p w14:paraId="1A39CE1B" w14:textId="36A4AFF6" w:rsidR="00036AC0" w:rsidRDefault="00036AC0" w:rsidP="00767C15">
            <w:r>
              <w:t xml:space="preserve">District training schedule to respond to the overwhelming ASD need in the district. </w:t>
            </w:r>
          </w:p>
          <w:p w14:paraId="4A53E30C" w14:textId="77777777" w:rsidR="00D740BD" w:rsidRDefault="00D740BD" w:rsidP="00767C15"/>
          <w:p w14:paraId="0F3A27C4" w14:textId="77777777" w:rsidR="00D740BD" w:rsidRDefault="00D740BD" w:rsidP="00F06CE3"/>
          <w:p w14:paraId="36D97380" w14:textId="77777777" w:rsidR="00D740BD" w:rsidRDefault="00D740BD" w:rsidP="00F06CE3">
            <w:pPr>
              <w:rPr>
                <w:i/>
                <w:u w:val="single"/>
              </w:rPr>
            </w:pPr>
          </w:p>
          <w:p w14:paraId="711D8FF6" w14:textId="77777777" w:rsidR="00D740BD" w:rsidRPr="00682027" w:rsidRDefault="00D740BD" w:rsidP="00682027">
            <w:pPr>
              <w:rPr>
                <w:i/>
                <w:highlight w:val="cyan"/>
                <w:u w:val="single"/>
              </w:rPr>
            </w:pPr>
          </w:p>
          <w:p w14:paraId="4F30D230" w14:textId="77777777" w:rsidR="00D740BD" w:rsidRPr="00727462" w:rsidRDefault="00D740BD" w:rsidP="00A00C18">
            <w:pPr>
              <w:rPr>
                <w:i/>
                <w:u w:val="single"/>
              </w:rPr>
            </w:pPr>
          </w:p>
        </w:tc>
        <w:tc>
          <w:tcPr>
            <w:tcW w:w="3446" w:type="dxa"/>
            <w:gridSpan w:val="2"/>
            <w:shd w:val="clear" w:color="auto" w:fill="C2D69B" w:themeFill="accent3" w:themeFillTint="99"/>
          </w:tcPr>
          <w:p w14:paraId="1EFC495E" w14:textId="084F6928" w:rsidR="00D740BD" w:rsidRDefault="00D740BD" w:rsidP="0043438F">
            <w:pPr>
              <w:pStyle w:val="ListParagraph"/>
              <w:numPr>
                <w:ilvl w:val="0"/>
                <w:numId w:val="5"/>
              </w:numPr>
            </w:pPr>
            <w:r>
              <w:lastRenderedPageBreak/>
              <w:t xml:space="preserve">Develop a cohesive “local offer”. </w:t>
            </w:r>
          </w:p>
          <w:p w14:paraId="550A1633" w14:textId="77777777" w:rsidR="004A674B" w:rsidRDefault="004A674B" w:rsidP="004A674B">
            <w:pPr>
              <w:pStyle w:val="ListParagraph"/>
            </w:pPr>
          </w:p>
          <w:p w14:paraId="203E533C" w14:textId="496E0AAD" w:rsidR="004A674B" w:rsidRDefault="00D740BD" w:rsidP="004A674B">
            <w:pPr>
              <w:pStyle w:val="ListParagraph"/>
              <w:numPr>
                <w:ilvl w:val="0"/>
                <w:numId w:val="5"/>
              </w:numPr>
            </w:pPr>
            <w:r>
              <w:t xml:space="preserve">To give develop a single point of reference for the deployment of </w:t>
            </w:r>
            <w:r w:rsidRPr="00062E9D">
              <w:rPr>
                <w:b/>
              </w:rPr>
              <w:t xml:space="preserve">all </w:t>
            </w:r>
            <w:r>
              <w:t>resources in the District.</w:t>
            </w:r>
            <w:r w:rsidR="004A674B">
              <w:t xml:space="preserve">  </w:t>
            </w:r>
          </w:p>
          <w:p w14:paraId="7F028F3F" w14:textId="77777777" w:rsidR="004A674B" w:rsidRDefault="004A674B" w:rsidP="004A674B">
            <w:pPr>
              <w:pStyle w:val="ListParagraph"/>
            </w:pPr>
          </w:p>
          <w:p w14:paraId="7A262800" w14:textId="5962E478" w:rsidR="00D740BD" w:rsidRDefault="00D740BD" w:rsidP="0043438F">
            <w:pPr>
              <w:pStyle w:val="ListParagraph"/>
              <w:numPr>
                <w:ilvl w:val="0"/>
                <w:numId w:val="5"/>
              </w:numPr>
            </w:pPr>
            <w:r>
              <w:t>Ensure succession planning for all dimensions</w:t>
            </w:r>
            <w:r w:rsidR="00610EDB">
              <w:t xml:space="preserve"> and Executive</w:t>
            </w:r>
          </w:p>
          <w:p w14:paraId="5D777224" w14:textId="77777777" w:rsidR="00610EDB" w:rsidRDefault="00610EDB" w:rsidP="00610EDB"/>
          <w:p w14:paraId="6D68A367" w14:textId="77777777" w:rsidR="00610EDB" w:rsidRDefault="00610EDB" w:rsidP="00610EDB"/>
          <w:p w14:paraId="62518EB7" w14:textId="77777777" w:rsidR="00610EDB" w:rsidRDefault="00610EDB" w:rsidP="00610EDB"/>
          <w:p w14:paraId="26FD461C" w14:textId="77777777" w:rsidR="00610EDB" w:rsidRDefault="00610EDB" w:rsidP="00610EDB">
            <w:pPr>
              <w:pStyle w:val="ListParagraph"/>
            </w:pPr>
          </w:p>
          <w:p w14:paraId="24D98DC0" w14:textId="57BF167E" w:rsidR="00D740BD" w:rsidRDefault="00D740BD" w:rsidP="0043438F">
            <w:pPr>
              <w:pStyle w:val="ListParagraph"/>
              <w:numPr>
                <w:ilvl w:val="0"/>
                <w:numId w:val="5"/>
              </w:numPr>
            </w:pPr>
            <w:r>
              <w:t>Establish the new systems for request for SA</w:t>
            </w:r>
            <w:r w:rsidR="00B71EE9">
              <w:t xml:space="preserve"> support</w:t>
            </w:r>
            <w:bookmarkStart w:id="0" w:name="_GoBack"/>
            <w:bookmarkEnd w:id="0"/>
            <w:r>
              <w:t xml:space="preserve"> </w:t>
            </w:r>
            <w:r>
              <w:lastRenderedPageBreak/>
              <w:t xml:space="preserve">through LIFT. </w:t>
            </w:r>
          </w:p>
          <w:p w14:paraId="72454F41" w14:textId="77777777" w:rsidR="00610EDB" w:rsidRDefault="00610EDB" w:rsidP="00610EDB">
            <w:pPr>
              <w:pStyle w:val="ListParagraph"/>
            </w:pPr>
          </w:p>
          <w:p w14:paraId="16071D84" w14:textId="61B0CB45" w:rsidR="00D740BD" w:rsidRDefault="00FD2723" w:rsidP="00B37D33">
            <w:pPr>
              <w:pStyle w:val="ListParagraph"/>
              <w:numPr>
                <w:ilvl w:val="0"/>
                <w:numId w:val="5"/>
              </w:numPr>
            </w:pPr>
            <w:r>
              <w:t>Establish a Southern area of expertise to</w:t>
            </w:r>
            <w:r w:rsidR="00D740BD">
              <w:t xml:space="preserve"> </w:t>
            </w:r>
            <w:r>
              <w:t>share good practice and review systems.</w:t>
            </w:r>
            <w:r w:rsidR="00D740BD">
              <w:t xml:space="preserve"> Dover/Shep</w:t>
            </w:r>
            <w:r>
              <w:t>way to establish area needs.</w:t>
            </w:r>
          </w:p>
          <w:p w14:paraId="370301A7" w14:textId="77777777" w:rsidR="00E21EB6" w:rsidRDefault="00E21EB6" w:rsidP="00E21EB6"/>
          <w:p w14:paraId="5403F60C" w14:textId="78455BF9" w:rsidR="00E21EB6" w:rsidRDefault="00E21EB6" w:rsidP="00B37D33">
            <w:pPr>
              <w:pStyle w:val="ListParagraph"/>
              <w:numPr>
                <w:ilvl w:val="0"/>
                <w:numId w:val="5"/>
              </w:numPr>
            </w:pPr>
            <w:r>
              <w:t>Establish a nurture provision and targeted support for Ashford Schools</w:t>
            </w:r>
          </w:p>
          <w:p w14:paraId="141199E9" w14:textId="77777777" w:rsidR="00FD2723" w:rsidRDefault="00FD2723" w:rsidP="00FD2723"/>
          <w:p w14:paraId="6AB74652" w14:textId="77777777" w:rsidR="00FD2723" w:rsidRDefault="00FD2723" w:rsidP="00FD2723">
            <w:pPr>
              <w:pStyle w:val="ListParagraph"/>
            </w:pPr>
          </w:p>
          <w:p w14:paraId="2A03FEA9" w14:textId="5BA7B650" w:rsidR="00D740BD" w:rsidRDefault="00D740BD" w:rsidP="0043438F">
            <w:pPr>
              <w:pStyle w:val="ListParagraph"/>
              <w:numPr>
                <w:ilvl w:val="0"/>
                <w:numId w:val="5"/>
              </w:numPr>
            </w:pPr>
            <w:r>
              <w:t xml:space="preserve">Support SEMH dimension development plan and professional seminars. </w:t>
            </w:r>
          </w:p>
          <w:p w14:paraId="4C0A0622" w14:textId="77777777" w:rsidR="00E21EB6" w:rsidRDefault="00E21EB6" w:rsidP="00E21EB6">
            <w:pPr>
              <w:pStyle w:val="ListParagraph"/>
            </w:pPr>
          </w:p>
          <w:p w14:paraId="7C8B1C32" w14:textId="1DB85D6E" w:rsidR="00D740BD" w:rsidRDefault="00E21EB6" w:rsidP="0043438F">
            <w:pPr>
              <w:pStyle w:val="ListParagraph"/>
              <w:numPr>
                <w:ilvl w:val="0"/>
                <w:numId w:val="5"/>
              </w:numPr>
            </w:pPr>
            <w:r>
              <w:t>Inclusion</w:t>
            </w:r>
            <w:r w:rsidR="00D740BD" w:rsidRPr="00E21EB6">
              <w:t xml:space="preserve"> Steering group to</w:t>
            </w:r>
            <w:r>
              <w:t xml:space="preserve"> continue to</w:t>
            </w:r>
            <w:r w:rsidR="00D740BD" w:rsidRPr="00E21EB6">
              <w:t xml:space="preserve"> address the FTE data</w:t>
            </w:r>
            <w:r>
              <w:t>/</w:t>
            </w:r>
            <w:r w:rsidR="00271542">
              <w:t>Transition</w:t>
            </w:r>
            <w:r>
              <w:t xml:space="preserve"> support KS2-3</w:t>
            </w:r>
          </w:p>
          <w:p w14:paraId="51A38323" w14:textId="77777777" w:rsidR="007568A4" w:rsidRDefault="007568A4" w:rsidP="007568A4"/>
          <w:p w14:paraId="3DF3EBA2" w14:textId="6DD5B597" w:rsidR="007568A4" w:rsidRDefault="007568A4" w:rsidP="0043438F">
            <w:pPr>
              <w:pStyle w:val="ListParagraph"/>
              <w:numPr>
                <w:ilvl w:val="0"/>
                <w:numId w:val="5"/>
              </w:numPr>
            </w:pPr>
            <w:r w:rsidRPr="007568A4">
              <w:t xml:space="preserve">Protocol for Managed moves and </w:t>
            </w:r>
            <w:r>
              <w:t>ISWs</w:t>
            </w:r>
            <w:r w:rsidRPr="007568A4">
              <w:t xml:space="preserve"> to be clear to all Ashford school</w:t>
            </w:r>
          </w:p>
          <w:p w14:paraId="0F655092" w14:textId="77777777" w:rsidR="00A00C18" w:rsidRDefault="00A00C18" w:rsidP="00A00C18"/>
          <w:p w14:paraId="7292D5BC" w14:textId="3442777B" w:rsidR="00A00C18" w:rsidRPr="00682027" w:rsidRDefault="00A00C18" w:rsidP="00A00C18">
            <w:pPr>
              <w:rPr>
                <w:i/>
                <w:highlight w:val="cyan"/>
                <w:u w:val="single"/>
              </w:rPr>
            </w:pPr>
          </w:p>
          <w:p w14:paraId="7BEB5D40" w14:textId="6D6FBABC" w:rsidR="00A00C18" w:rsidRDefault="00A00C18" w:rsidP="0043438F">
            <w:pPr>
              <w:pStyle w:val="ListParagraph"/>
              <w:numPr>
                <w:ilvl w:val="0"/>
                <w:numId w:val="5"/>
              </w:numPr>
            </w:pPr>
            <w:r w:rsidRPr="00A00C18">
              <w:t>District register for ‘school champions’ highlight where we can go to each</w:t>
            </w:r>
            <w:r w:rsidR="00215248">
              <w:t xml:space="preserve"> </w:t>
            </w:r>
            <w:r w:rsidRPr="00A00C18">
              <w:t>other for support</w:t>
            </w:r>
          </w:p>
          <w:p w14:paraId="4FD49194" w14:textId="77777777" w:rsidR="00DF2CEE" w:rsidRDefault="00DF2CEE" w:rsidP="00DF2CEE">
            <w:pPr>
              <w:pStyle w:val="ListParagraph"/>
              <w:ind w:left="786"/>
            </w:pPr>
          </w:p>
          <w:p w14:paraId="46917EE5" w14:textId="4333A97F" w:rsidR="00DF2CEE" w:rsidRDefault="00DF2CEE" w:rsidP="0043438F">
            <w:pPr>
              <w:pStyle w:val="ListParagraph"/>
              <w:numPr>
                <w:ilvl w:val="0"/>
                <w:numId w:val="5"/>
              </w:numPr>
            </w:pPr>
            <w:r>
              <w:lastRenderedPageBreak/>
              <w:t>SIF changes to be delivered to district settings and Head</w:t>
            </w:r>
            <w:r w:rsidR="00C7552F">
              <w:t xml:space="preserve"> </w:t>
            </w:r>
            <w:r>
              <w:t>teachers at LIFT exec</w:t>
            </w:r>
          </w:p>
          <w:p w14:paraId="2E9EA0B6" w14:textId="77777777" w:rsidR="00C7552F" w:rsidRDefault="00C7552F" w:rsidP="00C7552F"/>
          <w:p w14:paraId="2FFA410F" w14:textId="76AEFF79" w:rsidR="00C7552F" w:rsidRDefault="00C7552F" w:rsidP="0043438F">
            <w:pPr>
              <w:pStyle w:val="ListParagraph"/>
              <w:numPr>
                <w:ilvl w:val="0"/>
                <w:numId w:val="5"/>
              </w:numPr>
            </w:pPr>
            <w:r>
              <w:t>Finance planning meeting to plan allocation of funding</w:t>
            </w:r>
          </w:p>
          <w:p w14:paraId="70261596" w14:textId="77777777" w:rsidR="00C7552F" w:rsidRDefault="00C7552F" w:rsidP="00C7552F"/>
          <w:p w14:paraId="328BA936" w14:textId="4792E484" w:rsidR="00C7552F" w:rsidRDefault="00C7552F" w:rsidP="0043438F">
            <w:pPr>
              <w:pStyle w:val="ListParagraph"/>
              <w:numPr>
                <w:ilvl w:val="0"/>
                <w:numId w:val="5"/>
              </w:numPr>
            </w:pPr>
            <w:r>
              <w:t>Feedback for Q&amp;A of funding projects to inclusion steering group</w:t>
            </w:r>
          </w:p>
          <w:p w14:paraId="520E0DA8" w14:textId="77777777" w:rsidR="00036AC0" w:rsidRDefault="00036AC0" w:rsidP="00036AC0"/>
          <w:p w14:paraId="094FB637" w14:textId="77777777" w:rsidR="00036AC0" w:rsidRDefault="00036AC0" w:rsidP="00036AC0"/>
          <w:p w14:paraId="7A077FE1" w14:textId="0CC1D540" w:rsidR="00036AC0" w:rsidRPr="00A00C18" w:rsidRDefault="00036AC0" w:rsidP="00036AC0">
            <w:r>
              <w:t xml:space="preserve">14. Planning of district training for academic year 2017-18 to pilot ASD champions. </w:t>
            </w:r>
          </w:p>
          <w:p w14:paraId="764D6B96" w14:textId="77777777" w:rsidR="00D740BD" w:rsidRDefault="00D740BD" w:rsidP="00984A54">
            <w:pPr>
              <w:pStyle w:val="ListParagraph"/>
            </w:pPr>
          </w:p>
        </w:tc>
        <w:tc>
          <w:tcPr>
            <w:tcW w:w="2157" w:type="dxa"/>
            <w:shd w:val="clear" w:color="auto" w:fill="C2D69B" w:themeFill="accent3" w:themeFillTint="99"/>
          </w:tcPr>
          <w:p w14:paraId="62167570" w14:textId="77777777" w:rsidR="00D740BD" w:rsidRDefault="004A674B" w:rsidP="004A674B">
            <w:r>
              <w:lastRenderedPageBreak/>
              <w:t>Kerry Greene</w:t>
            </w:r>
          </w:p>
          <w:p w14:paraId="1D9C6CCF" w14:textId="77777777" w:rsidR="004A674B" w:rsidRDefault="004A674B" w:rsidP="004A674B"/>
          <w:p w14:paraId="15071280" w14:textId="77777777" w:rsidR="004A674B" w:rsidRDefault="004A674B" w:rsidP="004A674B"/>
          <w:p w14:paraId="4B5D6F0C" w14:textId="77777777" w:rsidR="004A674B" w:rsidRDefault="004A674B" w:rsidP="004A674B"/>
          <w:p w14:paraId="34713A9D" w14:textId="77777777" w:rsidR="004A674B" w:rsidRDefault="004A674B" w:rsidP="004A674B"/>
          <w:p w14:paraId="5A7A0230" w14:textId="15B2DBAF" w:rsidR="004A674B" w:rsidRDefault="004A674B" w:rsidP="004A674B">
            <w:r>
              <w:t>Kerry Greene</w:t>
            </w:r>
          </w:p>
          <w:p w14:paraId="2BAC9252" w14:textId="77777777" w:rsidR="00610EDB" w:rsidRDefault="00610EDB" w:rsidP="004A674B"/>
          <w:p w14:paraId="16762FBB" w14:textId="77777777" w:rsidR="00610EDB" w:rsidRDefault="00610EDB" w:rsidP="004A674B"/>
          <w:p w14:paraId="4F11C78A" w14:textId="77777777" w:rsidR="00610EDB" w:rsidRDefault="00610EDB" w:rsidP="004A674B">
            <w:r>
              <w:t>Kerry Greene</w:t>
            </w:r>
          </w:p>
          <w:p w14:paraId="41E3C070" w14:textId="77777777" w:rsidR="00610EDB" w:rsidRDefault="00610EDB" w:rsidP="004A674B">
            <w:r>
              <w:t>Bob Law</w:t>
            </w:r>
          </w:p>
          <w:p w14:paraId="595A514B" w14:textId="38A470EA" w:rsidR="00610EDB" w:rsidRDefault="00610EDB" w:rsidP="004A674B">
            <w:r>
              <w:t>LIFT executive- sign up of new heads to Ashford Inclusive ethos.</w:t>
            </w:r>
          </w:p>
          <w:p w14:paraId="51D6CF97" w14:textId="77777777" w:rsidR="00610EDB" w:rsidRDefault="00610EDB" w:rsidP="004A674B"/>
          <w:p w14:paraId="38E6C42C" w14:textId="0800B08B" w:rsidR="00610EDB" w:rsidRDefault="00610EDB" w:rsidP="004A674B">
            <w:r>
              <w:t>Kerry Greene</w:t>
            </w:r>
          </w:p>
          <w:p w14:paraId="56730961" w14:textId="77777777" w:rsidR="00FD2723" w:rsidRDefault="00FD2723" w:rsidP="004A674B"/>
          <w:p w14:paraId="163BBCFC" w14:textId="77777777" w:rsidR="00FD2723" w:rsidRDefault="00FD2723" w:rsidP="004A674B"/>
          <w:p w14:paraId="0CCDD4DC" w14:textId="77777777" w:rsidR="00FD2723" w:rsidRDefault="00FD2723" w:rsidP="004A674B"/>
          <w:p w14:paraId="714E8C8F" w14:textId="6D734AF9" w:rsidR="00FD2723" w:rsidRDefault="00FD2723" w:rsidP="004A674B">
            <w:r>
              <w:t>Kerry Greene</w:t>
            </w:r>
          </w:p>
          <w:p w14:paraId="7B102A90" w14:textId="363DDD1C" w:rsidR="00FD2723" w:rsidRDefault="00FD2723" w:rsidP="004A674B">
            <w:r>
              <w:t>LIFT executive</w:t>
            </w:r>
          </w:p>
          <w:p w14:paraId="17E64B35" w14:textId="77777777" w:rsidR="00E21EB6" w:rsidRDefault="00E21EB6" w:rsidP="004A674B"/>
          <w:p w14:paraId="78DFEB85" w14:textId="77777777" w:rsidR="00E21EB6" w:rsidRDefault="00E21EB6" w:rsidP="004A674B"/>
          <w:p w14:paraId="415B4128" w14:textId="77777777" w:rsidR="00E21EB6" w:rsidRDefault="00E21EB6" w:rsidP="004A674B"/>
          <w:p w14:paraId="64DF6E7A" w14:textId="77777777" w:rsidR="00E21EB6" w:rsidRDefault="00E21EB6" w:rsidP="004A674B"/>
          <w:p w14:paraId="6A9E1B14" w14:textId="4E81C986" w:rsidR="00E21EB6" w:rsidRDefault="00E21EB6" w:rsidP="004A674B">
            <w:r>
              <w:t>Kerry Greene</w:t>
            </w:r>
          </w:p>
          <w:p w14:paraId="379A35D8" w14:textId="77777777" w:rsidR="00E21EB6" w:rsidRDefault="00E21EB6" w:rsidP="004A674B"/>
          <w:p w14:paraId="32108419" w14:textId="77777777" w:rsidR="00E21EB6" w:rsidRDefault="00E21EB6" w:rsidP="004A674B"/>
          <w:p w14:paraId="3EA88AC0" w14:textId="77777777" w:rsidR="00E21EB6" w:rsidRDefault="00E21EB6" w:rsidP="004A674B"/>
          <w:p w14:paraId="62DFAF28" w14:textId="77777777" w:rsidR="00E21EB6" w:rsidRDefault="00E21EB6" w:rsidP="004A674B"/>
          <w:p w14:paraId="4513990D" w14:textId="77777777" w:rsidR="00E21EB6" w:rsidRDefault="00E21EB6" w:rsidP="004A674B"/>
          <w:p w14:paraId="27B62734" w14:textId="120AC6D1" w:rsidR="00E21EB6" w:rsidRDefault="00E21EB6" w:rsidP="004A674B">
            <w:r>
              <w:t>Bob Law</w:t>
            </w:r>
          </w:p>
          <w:p w14:paraId="3A4F6F58" w14:textId="77777777" w:rsidR="00E21EB6" w:rsidRDefault="00E21EB6" w:rsidP="004A674B">
            <w:r>
              <w:t>Kerry Greene</w:t>
            </w:r>
          </w:p>
          <w:p w14:paraId="7B31595B" w14:textId="77777777" w:rsidR="00E21EB6" w:rsidRDefault="00E21EB6" w:rsidP="004A674B"/>
          <w:p w14:paraId="2F3DE7DA" w14:textId="77777777" w:rsidR="00E21EB6" w:rsidRDefault="00E21EB6" w:rsidP="004A674B"/>
          <w:p w14:paraId="1D47D0A8" w14:textId="77777777" w:rsidR="00E21EB6" w:rsidRDefault="00E21EB6" w:rsidP="004A674B">
            <w:r>
              <w:t>Emma Law</w:t>
            </w:r>
          </w:p>
          <w:p w14:paraId="671C7454" w14:textId="77777777" w:rsidR="00E21EB6" w:rsidRDefault="00E21EB6" w:rsidP="004A674B">
            <w:r>
              <w:t>Matt Rawling</w:t>
            </w:r>
          </w:p>
          <w:p w14:paraId="3D3DF55E" w14:textId="131B5EA7" w:rsidR="00E21EB6" w:rsidRDefault="00E21EB6" w:rsidP="004A674B">
            <w:r>
              <w:t>Kerry Greene</w:t>
            </w:r>
          </w:p>
          <w:p w14:paraId="3AA443B6" w14:textId="77777777" w:rsidR="007568A4" w:rsidRDefault="007568A4" w:rsidP="004A674B"/>
          <w:p w14:paraId="4AC67FA6" w14:textId="77777777" w:rsidR="007568A4" w:rsidRDefault="007568A4" w:rsidP="004A674B"/>
          <w:p w14:paraId="3C1BD7AD" w14:textId="77777777" w:rsidR="007568A4" w:rsidRDefault="007568A4" w:rsidP="004A674B">
            <w:r>
              <w:t>Kerry Greene</w:t>
            </w:r>
          </w:p>
          <w:p w14:paraId="132DCF8F" w14:textId="58399685" w:rsidR="007568A4" w:rsidRDefault="007568A4" w:rsidP="004A674B">
            <w:r>
              <w:t>HTs meeting/SENCO forums</w:t>
            </w:r>
          </w:p>
          <w:p w14:paraId="74EE7210" w14:textId="77777777" w:rsidR="00A00C18" w:rsidRDefault="00A00C18" w:rsidP="004A674B"/>
          <w:p w14:paraId="7A9ABB7B" w14:textId="77777777" w:rsidR="00A00C18" w:rsidRDefault="00A00C18" w:rsidP="004A674B"/>
          <w:p w14:paraId="1D175EA3" w14:textId="379DDDE2" w:rsidR="00A00C18" w:rsidRDefault="00A00C18" w:rsidP="004A674B">
            <w:r>
              <w:t>Gerry Dcruz</w:t>
            </w:r>
          </w:p>
          <w:p w14:paraId="3E55F4F4" w14:textId="42DA0897" w:rsidR="00A00C18" w:rsidRDefault="00A00C18" w:rsidP="004A674B">
            <w:r>
              <w:t>Kerry Greene</w:t>
            </w:r>
          </w:p>
          <w:p w14:paraId="42604E3B" w14:textId="77777777" w:rsidR="00DF2CEE" w:rsidRDefault="00DF2CEE" w:rsidP="004A674B"/>
          <w:p w14:paraId="03A5F97D" w14:textId="77777777" w:rsidR="00DF2CEE" w:rsidRDefault="00DF2CEE" w:rsidP="004A674B"/>
          <w:p w14:paraId="1160F1E7" w14:textId="77777777" w:rsidR="00DF2CEE" w:rsidRDefault="00DF2CEE" w:rsidP="004A674B"/>
          <w:p w14:paraId="4F2CD4F4" w14:textId="77777777" w:rsidR="00DF2CEE" w:rsidRDefault="00DF2CEE" w:rsidP="004A674B">
            <w:r>
              <w:lastRenderedPageBreak/>
              <w:t>Dominic Gunn</w:t>
            </w:r>
          </w:p>
          <w:p w14:paraId="05F26AAA" w14:textId="597C0206" w:rsidR="00DF2CEE" w:rsidRDefault="00DF2CEE" w:rsidP="004A674B">
            <w:r>
              <w:t>Kerry Greene</w:t>
            </w:r>
          </w:p>
          <w:p w14:paraId="3492ACEE" w14:textId="77777777" w:rsidR="00C7552F" w:rsidRDefault="00C7552F" w:rsidP="004A674B"/>
          <w:p w14:paraId="7A010431" w14:textId="77777777" w:rsidR="00C7552F" w:rsidRDefault="00C7552F" w:rsidP="004A674B"/>
          <w:p w14:paraId="140AD4EC" w14:textId="77777777" w:rsidR="00C7552F" w:rsidRDefault="00C7552F" w:rsidP="004A674B"/>
          <w:p w14:paraId="7E9724CB" w14:textId="076B6F65" w:rsidR="00C7552F" w:rsidRDefault="00C7552F" w:rsidP="004A674B">
            <w:r>
              <w:t>LIFT Executive</w:t>
            </w:r>
          </w:p>
          <w:p w14:paraId="031EAB21" w14:textId="77777777" w:rsidR="00036AC0" w:rsidRDefault="00036AC0" w:rsidP="004A674B"/>
          <w:p w14:paraId="4A97D147" w14:textId="77777777" w:rsidR="00036AC0" w:rsidRDefault="00036AC0" w:rsidP="004A674B"/>
          <w:p w14:paraId="3D4464CA" w14:textId="77777777" w:rsidR="00036AC0" w:rsidRDefault="00036AC0" w:rsidP="004A674B"/>
          <w:p w14:paraId="03DB7B9E" w14:textId="77777777" w:rsidR="00036AC0" w:rsidRDefault="00036AC0" w:rsidP="004A674B"/>
          <w:p w14:paraId="162214E6" w14:textId="77777777" w:rsidR="00036AC0" w:rsidRDefault="00036AC0" w:rsidP="004A674B"/>
          <w:p w14:paraId="34886D62" w14:textId="77777777" w:rsidR="00036AC0" w:rsidRDefault="00036AC0" w:rsidP="004A674B"/>
          <w:p w14:paraId="70D91A6C" w14:textId="77777777" w:rsidR="00036AC0" w:rsidRDefault="00036AC0" w:rsidP="004A674B"/>
          <w:p w14:paraId="53D7888F" w14:textId="77777777" w:rsidR="00036AC0" w:rsidRDefault="00036AC0" w:rsidP="004A674B">
            <w:r>
              <w:t>Kerry Greene</w:t>
            </w:r>
          </w:p>
          <w:p w14:paraId="0E9EC260" w14:textId="6621495C" w:rsidR="00036AC0" w:rsidRDefault="00036AC0" w:rsidP="004A674B">
            <w:r>
              <w:t xml:space="preserve">Sarah </w:t>
            </w:r>
            <w:proofErr w:type="spellStart"/>
            <w:r>
              <w:t>Hopker</w:t>
            </w:r>
            <w:proofErr w:type="spellEnd"/>
          </w:p>
          <w:p w14:paraId="146F4655" w14:textId="77777777" w:rsidR="00E21EB6" w:rsidRDefault="00E21EB6" w:rsidP="004A674B"/>
          <w:p w14:paraId="7820D238" w14:textId="77777777" w:rsidR="00610EDB" w:rsidRDefault="00610EDB" w:rsidP="004A674B"/>
          <w:p w14:paraId="1D7E6BBB" w14:textId="6295E221" w:rsidR="004A674B" w:rsidRDefault="004A674B" w:rsidP="004A674B"/>
        </w:tc>
        <w:tc>
          <w:tcPr>
            <w:tcW w:w="2157" w:type="dxa"/>
            <w:shd w:val="clear" w:color="auto" w:fill="C2D69B" w:themeFill="accent3" w:themeFillTint="99"/>
          </w:tcPr>
          <w:p w14:paraId="7C922BDC" w14:textId="2D53B3C2" w:rsidR="00D740BD" w:rsidRDefault="004A674B" w:rsidP="004A674B">
            <w:pPr>
              <w:jc w:val="both"/>
            </w:pPr>
            <w:r>
              <w:lastRenderedPageBreak/>
              <w:t xml:space="preserve">Flow chart SEMH- </w:t>
            </w:r>
            <w:r w:rsidR="00157E38">
              <w:t>July</w:t>
            </w:r>
            <w:r>
              <w:t xml:space="preserve"> 2017</w:t>
            </w:r>
          </w:p>
          <w:p w14:paraId="09A27FCD" w14:textId="77777777" w:rsidR="004A674B" w:rsidRDefault="004A674B" w:rsidP="004A674B">
            <w:pPr>
              <w:jc w:val="both"/>
            </w:pPr>
            <w:r>
              <w:t>Offsite Nurture Jan 2017</w:t>
            </w:r>
          </w:p>
          <w:p w14:paraId="3A0D89EE" w14:textId="77777777" w:rsidR="004A674B" w:rsidRDefault="004A674B" w:rsidP="004A674B">
            <w:pPr>
              <w:jc w:val="both"/>
            </w:pPr>
          </w:p>
          <w:p w14:paraId="178C9D66" w14:textId="2117BDA7" w:rsidR="004A674B" w:rsidRDefault="00157E38" w:rsidP="004A674B">
            <w:pPr>
              <w:jc w:val="both"/>
            </w:pPr>
            <w:r>
              <w:t>Through LIFT executive</w:t>
            </w:r>
          </w:p>
          <w:p w14:paraId="087F041C" w14:textId="77777777" w:rsidR="00610EDB" w:rsidRDefault="00610EDB" w:rsidP="004A674B">
            <w:pPr>
              <w:jc w:val="both"/>
            </w:pPr>
          </w:p>
          <w:p w14:paraId="0BCD668A" w14:textId="77777777" w:rsidR="00610EDB" w:rsidRDefault="00610EDB" w:rsidP="004A674B">
            <w:pPr>
              <w:jc w:val="both"/>
            </w:pPr>
          </w:p>
          <w:p w14:paraId="1D816ED5" w14:textId="77777777" w:rsidR="00610EDB" w:rsidRDefault="00610EDB" w:rsidP="004A674B">
            <w:pPr>
              <w:jc w:val="both"/>
            </w:pPr>
            <w:r>
              <w:t>June 2017</w:t>
            </w:r>
          </w:p>
          <w:p w14:paraId="0985ACE9" w14:textId="77777777" w:rsidR="00610EDB" w:rsidRDefault="00610EDB" w:rsidP="004A674B">
            <w:pPr>
              <w:jc w:val="both"/>
            </w:pPr>
          </w:p>
          <w:p w14:paraId="68471DB7" w14:textId="77777777" w:rsidR="00610EDB" w:rsidRDefault="00610EDB" w:rsidP="004A674B">
            <w:pPr>
              <w:jc w:val="both"/>
            </w:pPr>
          </w:p>
          <w:p w14:paraId="0B4BE2BB" w14:textId="77777777" w:rsidR="00610EDB" w:rsidRDefault="00610EDB" w:rsidP="004A674B">
            <w:pPr>
              <w:jc w:val="both"/>
            </w:pPr>
          </w:p>
          <w:p w14:paraId="7945CCF6" w14:textId="77777777" w:rsidR="00610EDB" w:rsidRDefault="00610EDB" w:rsidP="004A674B">
            <w:pPr>
              <w:jc w:val="both"/>
            </w:pPr>
          </w:p>
          <w:p w14:paraId="05D4FFF1" w14:textId="77777777" w:rsidR="00610EDB" w:rsidRDefault="00610EDB" w:rsidP="004A674B">
            <w:pPr>
              <w:jc w:val="both"/>
            </w:pPr>
          </w:p>
          <w:p w14:paraId="576B7CB8" w14:textId="77777777" w:rsidR="00610EDB" w:rsidRDefault="00610EDB" w:rsidP="004A674B">
            <w:pPr>
              <w:jc w:val="both"/>
            </w:pPr>
          </w:p>
          <w:p w14:paraId="7E584C51" w14:textId="77777777" w:rsidR="00610EDB" w:rsidRDefault="00610EDB" w:rsidP="004A674B">
            <w:pPr>
              <w:jc w:val="both"/>
            </w:pPr>
            <w:r>
              <w:t>September 2016</w:t>
            </w:r>
          </w:p>
          <w:p w14:paraId="1C74B4C4" w14:textId="77777777" w:rsidR="00FD2723" w:rsidRDefault="00FD2723" w:rsidP="004A674B">
            <w:pPr>
              <w:jc w:val="both"/>
            </w:pPr>
          </w:p>
          <w:p w14:paraId="44478810" w14:textId="77777777" w:rsidR="00FD2723" w:rsidRDefault="00FD2723" w:rsidP="004A674B">
            <w:pPr>
              <w:jc w:val="both"/>
            </w:pPr>
          </w:p>
          <w:p w14:paraId="073BA4E2" w14:textId="77777777" w:rsidR="00FD2723" w:rsidRDefault="00FD2723" w:rsidP="004A674B">
            <w:pPr>
              <w:jc w:val="both"/>
            </w:pPr>
          </w:p>
          <w:p w14:paraId="641CEBCD" w14:textId="77777777" w:rsidR="00FD2723" w:rsidRDefault="00FD2723" w:rsidP="004A674B">
            <w:pPr>
              <w:jc w:val="both"/>
            </w:pPr>
            <w:r>
              <w:t>January 2017</w:t>
            </w:r>
          </w:p>
          <w:p w14:paraId="448EF44F" w14:textId="77777777" w:rsidR="00E21EB6" w:rsidRDefault="00E21EB6" w:rsidP="004A674B">
            <w:pPr>
              <w:jc w:val="both"/>
            </w:pPr>
          </w:p>
          <w:p w14:paraId="3B3F5690" w14:textId="77777777" w:rsidR="00E21EB6" w:rsidRDefault="00E21EB6" w:rsidP="004A674B">
            <w:pPr>
              <w:jc w:val="both"/>
            </w:pPr>
          </w:p>
          <w:p w14:paraId="07E8A051" w14:textId="77777777" w:rsidR="00E21EB6" w:rsidRDefault="00E21EB6" w:rsidP="004A674B">
            <w:pPr>
              <w:jc w:val="both"/>
            </w:pPr>
          </w:p>
          <w:p w14:paraId="025AFA47" w14:textId="77777777" w:rsidR="00E21EB6" w:rsidRDefault="00E21EB6" w:rsidP="004A674B">
            <w:pPr>
              <w:jc w:val="both"/>
            </w:pPr>
          </w:p>
          <w:p w14:paraId="774027C4" w14:textId="77777777" w:rsidR="00E21EB6" w:rsidRDefault="00E21EB6" w:rsidP="004A674B">
            <w:pPr>
              <w:jc w:val="both"/>
            </w:pPr>
          </w:p>
          <w:p w14:paraId="4279F9FF" w14:textId="77777777" w:rsidR="00E21EB6" w:rsidRDefault="00E21EB6" w:rsidP="004A674B">
            <w:pPr>
              <w:jc w:val="both"/>
            </w:pPr>
            <w:r>
              <w:t>January 2017</w:t>
            </w:r>
          </w:p>
          <w:p w14:paraId="5C787CB5" w14:textId="77777777" w:rsidR="00E21EB6" w:rsidRDefault="00E21EB6" w:rsidP="004A674B">
            <w:pPr>
              <w:jc w:val="both"/>
            </w:pPr>
          </w:p>
          <w:p w14:paraId="15551A20" w14:textId="77777777" w:rsidR="00E21EB6" w:rsidRDefault="00E21EB6" w:rsidP="004A674B">
            <w:pPr>
              <w:jc w:val="both"/>
            </w:pPr>
          </w:p>
          <w:p w14:paraId="7CD80674" w14:textId="77777777" w:rsidR="00E21EB6" w:rsidRDefault="00E21EB6" w:rsidP="004A674B">
            <w:pPr>
              <w:jc w:val="both"/>
            </w:pPr>
          </w:p>
          <w:p w14:paraId="067C7F43" w14:textId="77777777" w:rsidR="00E21EB6" w:rsidRDefault="00E21EB6" w:rsidP="004A674B">
            <w:pPr>
              <w:jc w:val="both"/>
            </w:pPr>
          </w:p>
          <w:p w14:paraId="1BE3549A" w14:textId="77777777" w:rsidR="00E21EB6" w:rsidRDefault="00E21EB6" w:rsidP="004A674B">
            <w:pPr>
              <w:jc w:val="both"/>
            </w:pPr>
          </w:p>
          <w:p w14:paraId="1C0AE996" w14:textId="77777777" w:rsidR="00E21EB6" w:rsidRDefault="00E21EB6" w:rsidP="004A674B">
            <w:pPr>
              <w:jc w:val="both"/>
            </w:pPr>
            <w:r>
              <w:t>October 2016</w:t>
            </w:r>
          </w:p>
          <w:p w14:paraId="69AFECD1" w14:textId="77777777" w:rsidR="00E21EB6" w:rsidRDefault="00E21EB6" w:rsidP="004A674B">
            <w:pPr>
              <w:jc w:val="both"/>
            </w:pPr>
          </w:p>
          <w:p w14:paraId="1D1CF927" w14:textId="77777777" w:rsidR="00E21EB6" w:rsidRDefault="00E21EB6" w:rsidP="004A674B">
            <w:pPr>
              <w:jc w:val="both"/>
            </w:pPr>
          </w:p>
          <w:p w14:paraId="7B8EFDDE" w14:textId="77777777" w:rsidR="00E21EB6" w:rsidRDefault="00E21EB6" w:rsidP="004A674B">
            <w:pPr>
              <w:jc w:val="both"/>
            </w:pPr>
          </w:p>
          <w:p w14:paraId="345052F8" w14:textId="77777777" w:rsidR="00E21EB6" w:rsidRDefault="00E21EB6" w:rsidP="004A674B">
            <w:pPr>
              <w:jc w:val="both"/>
            </w:pPr>
            <w:r>
              <w:t>June 2017</w:t>
            </w:r>
          </w:p>
          <w:p w14:paraId="088BC818" w14:textId="77777777" w:rsidR="007568A4" w:rsidRDefault="007568A4" w:rsidP="004A674B">
            <w:pPr>
              <w:jc w:val="both"/>
            </w:pPr>
          </w:p>
          <w:p w14:paraId="7587E595" w14:textId="77777777" w:rsidR="007568A4" w:rsidRDefault="007568A4" w:rsidP="004A674B">
            <w:pPr>
              <w:jc w:val="both"/>
            </w:pPr>
          </w:p>
          <w:p w14:paraId="797F6D0D" w14:textId="77777777" w:rsidR="007568A4" w:rsidRDefault="007568A4" w:rsidP="004A674B">
            <w:pPr>
              <w:jc w:val="both"/>
            </w:pPr>
          </w:p>
          <w:p w14:paraId="28878987" w14:textId="77777777" w:rsidR="007568A4" w:rsidRDefault="007568A4" w:rsidP="004A674B">
            <w:pPr>
              <w:jc w:val="both"/>
            </w:pPr>
          </w:p>
          <w:p w14:paraId="418867DE" w14:textId="77777777" w:rsidR="007568A4" w:rsidRDefault="007568A4" w:rsidP="004A674B">
            <w:pPr>
              <w:jc w:val="both"/>
            </w:pPr>
            <w:r>
              <w:t>November 2016</w:t>
            </w:r>
          </w:p>
          <w:p w14:paraId="2905866B" w14:textId="77777777" w:rsidR="00A00C18" w:rsidRDefault="00A00C18" w:rsidP="004A674B">
            <w:pPr>
              <w:jc w:val="both"/>
            </w:pPr>
          </w:p>
          <w:p w14:paraId="54027762" w14:textId="77777777" w:rsidR="00A00C18" w:rsidRDefault="00A00C18" w:rsidP="004A674B">
            <w:pPr>
              <w:jc w:val="both"/>
            </w:pPr>
          </w:p>
          <w:p w14:paraId="7DAAD37F" w14:textId="77777777" w:rsidR="00A00C18" w:rsidRDefault="00A00C18" w:rsidP="004A674B">
            <w:pPr>
              <w:jc w:val="both"/>
            </w:pPr>
          </w:p>
          <w:p w14:paraId="1D80BABB" w14:textId="77777777" w:rsidR="00A00C18" w:rsidRDefault="00A00C18" w:rsidP="004A674B">
            <w:pPr>
              <w:jc w:val="both"/>
            </w:pPr>
          </w:p>
          <w:p w14:paraId="056681AA" w14:textId="77777777" w:rsidR="00A00C18" w:rsidRDefault="00A00C18" w:rsidP="004A674B">
            <w:pPr>
              <w:jc w:val="both"/>
            </w:pPr>
            <w:r>
              <w:t>April 2017</w:t>
            </w:r>
          </w:p>
          <w:p w14:paraId="4889164C" w14:textId="77777777" w:rsidR="00DF2CEE" w:rsidRDefault="00DF2CEE" w:rsidP="004A674B">
            <w:pPr>
              <w:jc w:val="both"/>
            </w:pPr>
          </w:p>
          <w:p w14:paraId="4E293CA6" w14:textId="77777777" w:rsidR="00DF2CEE" w:rsidRDefault="00DF2CEE" w:rsidP="004A674B">
            <w:pPr>
              <w:jc w:val="both"/>
            </w:pPr>
          </w:p>
          <w:p w14:paraId="1F087A62" w14:textId="77777777" w:rsidR="00DF2CEE" w:rsidRDefault="00DF2CEE" w:rsidP="004A674B">
            <w:pPr>
              <w:jc w:val="both"/>
            </w:pPr>
          </w:p>
          <w:p w14:paraId="234BBF6B" w14:textId="77777777" w:rsidR="00DF2CEE" w:rsidRDefault="00DF2CEE" w:rsidP="004A674B">
            <w:pPr>
              <w:jc w:val="both"/>
            </w:pPr>
            <w:r>
              <w:lastRenderedPageBreak/>
              <w:t>May 2017- Settings</w:t>
            </w:r>
          </w:p>
          <w:p w14:paraId="3F9D1BAE" w14:textId="54312A51" w:rsidR="00DF2CEE" w:rsidRDefault="00DF2CEE" w:rsidP="004A674B">
            <w:pPr>
              <w:jc w:val="both"/>
            </w:pPr>
            <w:r>
              <w:t xml:space="preserve">July 2017 </w:t>
            </w:r>
            <w:r w:rsidR="00C7552F">
              <w:t>–</w:t>
            </w:r>
            <w:r>
              <w:t xml:space="preserve"> HTs</w:t>
            </w:r>
          </w:p>
          <w:p w14:paraId="7D313CF0" w14:textId="77777777" w:rsidR="00C7552F" w:rsidRDefault="00C7552F" w:rsidP="004A674B">
            <w:pPr>
              <w:jc w:val="both"/>
            </w:pPr>
          </w:p>
          <w:p w14:paraId="64FBC962" w14:textId="77777777" w:rsidR="00C7552F" w:rsidRDefault="00C7552F" w:rsidP="004A674B">
            <w:pPr>
              <w:jc w:val="both"/>
            </w:pPr>
          </w:p>
          <w:p w14:paraId="2A699ABB" w14:textId="77777777" w:rsidR="00C7552F" w:rsidRDefault="00C7552F" w:rsidP="004A674B">
            <w:pPr>
              <w:jc w:val="both"/>
            </w:pPr>
          </w:p>
          <w:p w14:paraId="26082CE9" w14:textId="77777777" w:rsidR="00C7552F" w:rsidRDefault="00C7552F" w:rsidP="004A674B">
            <w:pPr>
              <w:jc w:val="both"/>
            </w:pPr>
            <w:r>
              <w:t>May 2017-(Monitoring on-going)</w:t>
            </w:r>
          </w:p>
          <w:p w14:paraId="22AF9BFF" w14:textId="77777777" w:rsidR="00036AC0" w:rsidRDefault="00036AC0" w:rsidP="004A674B">
            <w:pPr>
              <w:jc w:val="both"/>
            </w:pPr>
          </w:p>
          <w:p w14:paraId="460045B3" w14:textId="77777777" w:rsidR="00036AC0" w:rsidRDefault="00036AC0" w:rsidP="004A674B">
            <w:pPr>
              <w:jc w:val="both"/>
            </w:pPr>
          </w:p>
          <w:p w14:paraId="137EC97C" w14:textId="77777777" w:rsidR="00036AC0" w:rsidRDefault="00036AC0" w:rsidP="004A674B">
            <w:pPr>
              <w:jc w:val="both"/>
            </w:pPr>
          </w:p>
          <w:p w14:paraId="02044B47" w14:textId="77777777" w:rsidR="00036AC0" w:rsidRDefault="00036AC0" w:rsidP="004A674B">
            <w:pPr>
              <w:jc w:val="both"/>
            </w:pPr>
          </w:p>
          <w:p w14:paraId="79C8A33A" w14:textId="77777777" w:rsidR="00036AC0" w:rsidRDefault="00036AC0" w:rsidP="004A674B">
            <w:pPr>
              <w:jc w:val="both"/>
            </w:pPr>
          </w:p>
          <w:p w14:paraId="17E308F1" w14:textId="212AF05F" w:rsidR="00036AC0" w:rsidRDefault="00036AC0" w:rsidP="004A674B">
            <w:pPr>
              <w:jc w:val="both"/>
            </w:pPr>
            <w:r>
              <w:t>September 2017</w:t>
            </w:r>
          </w:p>
        </w:tc>
      </w:tr>
      <w:tr w:rsidR="00800D9C" w14:paraId="79B90B17" w14:textId="7BDAC7EF" w:rsidTr="00BE1B2C">
        <w:tc>
          <w:tcPr>
            <w:tcW w:w="3438" w:type="dxa"/>
          </w:tcPr>
          <w:p w14:paraId="1C6D2223" w14:textId="7B9389FB" w:rsidR="00800D9C" w:rsidRDefault="00800D9C" w:rsidP="005D5C46">
            <w:r>
              <w:lastRenderedPageBreak/>
              <w:t>What did we achieve in Terms 1&amp;2?</w:t>
            </w:r>
          </w:p>
        </w:tc>
        <w:tc>
          <w:tcPr>
            <w:tcW w:w="2976" w:type="dxa"/>
          </w:tcPr>
          <w:p w14:paraId="21C36718" w14:textId="77777777" w:rsidR="00800D9C" w:rsidRDefault="00800D9C" w:rsidP="005D5C46">
            <w:r>
              <w:t>What did we achieve in Terms 3&amp;4?</w:t>
            </w:r>
          </w:p>
        </w:tc>
        <w:tc>
          <w:tcPr>
            <w:tcW w:w="3446" w:type="dxa"/>
            <w:gridSpan w:val="2"/>
          </w:tcPr>
          <w:p w14:paraId="6056B70B" w14:textId="77777777" w:rsidR="00800D9C" w:rsidRDefault="00800D9C" w:rsidP="005D5C46">
            <w:r>
              <w:t>What did we achieve in Terms 5&amp;6?</w:t>
            </w:r>
          </w:p>
        </w:tc>
        <w:tc>
          <w:tcPr>
            <w:tcW w:w="4314" w:type="dxa"/>
            <w:gridSpan w:val="2"/>
          </w:tcPr>
          <w:p w14:paraId="1335197B" w14:textId="2BCDEAD1" w:rsidR="00800D9C" w:rsidRDefault="00800D9C" w:rsidP="005D5C46">
            <w:r>
              <w:t>Outcomes</w:t>
            </w:r>
          </w:p>
        </w:tc>
      </w:tr>
      <w:tr w:rsidR="0021718C" w14:paraId="4F3E9F4B" w14:textId="771F4EAF" w:rsidTr="006C5C05">
        <w:tc>
          <w:tcPr>
            <w:tcW w:w="3438" w:type="dxa"/>
          </w:tcPr>
          <w:p w14:paraId="4AEB795A" w14:textId="77777777" w:rsidR="0021718C" w:rsidRDefault="0021718C"/>
          <w:p w14:paraId="469B3F3F" w14:textId="696EE0C2" w:rsidR="0021718C" w:rsidRDefault="0021718C">
            <w:r>
              <w:t>The links to multi agencies are stringer. A range of training from all agencies available on our Training Schedule CAMHS/SALT/OT/KEPS</w:t>
            </w:r>
          </w:p>
          <w:p w14:paraId="5BD90E89" w14:textId="7814EE77" w:rsidR="0021718C" w:rsidRPr="00712AE7" w:rsidRDefault="00271542">
            <w:r>
              <w:rPr>
                <w:i/>
              </w:rPr>
              <w:t>Response</w:t>
            </w:r>
            <w:r w:rsidR="0021718C" w:rsidRPr="00712AE7">
              <w:rPr>
                <w:i/>
              </w:rPr>
              <w:t xml:space="preserve"> to th</w:t>
            </w:r>
            <w:r w:rsidR="0021718C">
              <w:rPr>
                <w:i/>
              </w:rPr>
              <w:t>e needs of children with SEMH has been proactively approached by</w:t>
            </w:r>
            <w:r w:rsidR="0021718C" w:rsidRPr="00712AE7">
              <w:rPr>
                <w:i/>
              </w:rPr>
              <w:t xml:space="preserve"> increasing the staffing from 1FTE to 1.6 FTE</w:t>
            </w:r>
            <w:r w:rsidR="0021718C">
              <w:rPr>
                <w:i/>
              </w:rPr>
              <w:t xml:space="preserve"> STLS and the addition of 6 ISWs</w:t>
            </w:r>
          </w:p>
          <w:p w14:paraId="4CD62DA6" w14:textId="77777777" w:rsidR="0021718C" w:rsidRDefault="0021718C"/>
          <w:p w14:paraId="4FA22A5F" w14:textId="79FCCCAF" w:rsidR="0021718C" w:rsidRDefault="0021718C">
            <w:r>
              <w:t xml:space="preserve">New protocols for SA through LIFT are now secure in Ashford. </w:t>
            </w:r>
          </w:p>
          <w:p w14:paraId="7589EDD3" w14:textId="77777777" w:rsidR="0021718C" w:rsidRDefault="0021718C"/>
          <w:p w14:paraId="4775BC93" w14:textId="530EA15E" w:rsidR="0021718C" w:rsidRDefault="00271542">
            <w:r>
              <w:t>Transition</w:t>
            </w:r>
            <w:r w:rsidR="0021718C">
              <w:t xml:space="preserve"> support for nursery to Primary has been very successful. This now needs to be reflected KS2-3</w:t>
            </w:r>
          </w:p>
          <w:p w14:paraId="1B405C06" w14:textId="77777777" w:rsidR="0021718C" w:rsidRDefault="0021718C"/>
        </w:tc>
        <w:tc>
          <w:tcPr>
            <w:tcW w:w="2976" w:type="dxa"/>
          </w:tcPr>
          <w:p w14:paraId="26D36DEF" w14:textId="77777777" w:rsidR="0021718C" w:rsidRDefault="00157E38">
            <w:r>
              <w:lastRenderedPageBreak/>
              <w:t xml:space="preserve">SA through LIFT- Good practice SENCOs feel supported by this, however EP data shows that overwhelmingly requests come from parents now. </w:t>
            </w:r>
          </w:p>
          <w:p w14:paraId="1B36462F" w14:textId="77777777" w:rsidR="00157E38" w:rsidRDefault="00157E38"/>
          <w:p w14:paraId="0D898CCA" w14:textId="77777777" w:rsidR="00157E38" w:rsidRDefault="00157E38">
            <w:r>
              <w:t xml:space="preserve">New HTs induction through local collaborations has ensured new HTs are aware of </w:t>
            </w:r>
            <w:r>
              <w:lastRenderedPageBreak/>
              <w:t xml:space="preserve">the inclusive ethos in Ashford and feel supported by </w:t>
            </w:r>
            <w:proofErr w:type="spellStart"/>
            <w:r>
              <w:t>collegauges</w:t>
            </w:r>
            <w:proofErr w:type="spellEnd"/>
            <w:r>
              <w:t xml:space="preserve"> and services. </w:t>
            </w:r>
          </w:p>
          <w:p w14:paraId="70EADD19" w14:textId="77777777" w:rsidR="00157E38" w:rsidRDefault="00157E38"/>
          <w:p w14:paraId="0F172009" w14:textId="2D2DBA47" w:rsidR="00157E38" w:rsidRDefault="00157E38">
            <w:r>
              <w:t xml:space="preserve">South </w:t>
            </w:r>
            <w:proofErr w:type="gramStart"/>
            <w:r>
              <w:t>area have</w:t>
            </w:r>
            <w:proofErr w:type="gramEnd"/>
            <w:r>
              <w:t xml:space="preserve"> reviewed Nurture protocols and paperwork. Reviews of ROVs and tracking will take place in T5/6</w:t>
            </w:r>
          </w:p>
        </w:tc>
        <w:tc>
          <w:tcPr>
            <w:tcW w:w="3446" w:type="dxa"/>
            <w:gridSpan w:val="2"/>
          </w:tcPr>
          <w:p w14:paraId="4E5004C4" w14:textId="77777777" w:rsidR="0021718C" w:rsidRDefault="00157E38">
            <w:proofErr w:type="spellStart"/>
            <w:r>
              <w:lastRenderedPageBreak/>
              <w:t>Transistion</w:t>
            </w:r>
            <w:proofErr w:type="spellEnd"/>
            <w:r>
              <w:t xml:space="preserve"> support to be built into LIFT through T5.</w:t>
            </w:r>
          </w:p>
          <w:p w14:paraId="22BEA0FA" w14:textId="3CF798CA" w:rsidR="00DF2CEE" w:rsidRDefault="00DF2CEE">
            <w:r>
              <w:t xml:space="preserve">Head </w:t>
            </w:r>
            <w:proofErr w:type="gramStart"/>
            <w:r>
              <w:t>teacher’s</w:t>
            </w:r>
            <w:proofErr w:type="gramEnd"/>
            <w:r>
              <w:t xml:space="preserve"> have protocols in place for Primary to Secondary. Early years personalised plan adapted to consider </w:t>
            </w:r>
            <w:proofErr w:type="spellStart"/>
            <w:r>
              <w:t>transistion</w:t>
            </w:r>
            <w:proofErr w:type="spellEnd"/>
            <w:r>
              <w:t>.</w:t>
            </w:r>
          </w:p>
          <w:p w14:paraId="4C3772EC" w14:textId="77777777" w:rsidR="00157E38" w:rsidRDefault="00157E38"/>
          <w:p w14:paraId="0534A22F" w14:textId="0640AC5E" w:rsidR="00157E38" w:rsidRDefault="00157E38">
            <w:r>
              <w:t xml:space="preserve">South area moderation of services STLS/ Nurture. </w:t>
            </w:r>
          </w:p>
        </w:tc>
        <w:tc>
          <w:tcPr>
            <w:tcW w:w="4314" w:type="dxa"/>
            <w:gridSpan w:val="2"/>
          </w:tcPr>
          <w:p w14:paraId="071A88F6" w14:textId="77777777" w:rsidR="0021718C" w:rsidRDefault="0021718C"/>
        </w:tc>
      </w:tr>
    </w:tbl>
    <w:p w14:paraId="3071DF42" w14:textId="6ED3BE46" w:rsidR="00342608" w:rsidRDefault="00342608"/>
    <w:p w14:paraId="1B8EA6BE" w14:textId="77777777" w:rsidR="0071237F" w:rsidRDefault="0071237F"/>
    <w:p w14:paraId="4A9F909A" w14:textId="77777777" w:rsidR="0071237F" w:rsidRDefault="0071237F"/>
    <w:p w14:paraId="667B4C05" w14:textId="77777777" w:rsidR="00C33719" w:rsidRDefault="00C33719"/>
    <w:p w14:paraId="2320411F" w14:textId="77777777" w:rsidR="00C33719" w:rsidRDefault="00C33719"/>
    <w:p w14:paraId="276F0BEB" w14:textId="77777777" w:rsidR="00C33719" w:rsidRDefault="00C33719"/>
    <w:p w14:paraId="6A28FF0D" w14:textId="77777777" w:rsidR="00C33719" w:rsidRDefault="00C33719"/>
    <w:p w14:paraId="41CD76E8" w14:textId="77777777" w:rsidR="00C33719" w:rsidRDefault="00C33719"/>
    <w:p w14:paraId="02576C51" w14:textId="77777777" w:rsidR="00C33719" w:rsidRDefault="00C33719"/>
    <w:p w14:paraId="6EE2FE38" w14:textId="77777777" w:rsidR="00C33719" w:rsidRDefault="00C33719"/>
    <w:p w14:paraId="153F9D4A" w14:textId="77777777" w:rsidR="0071237F" w:rsidRDefault="004C1A59">
      <w:pPr>
        <w:rPr>
          <w:sz w:val="16"/>
          <w:szCs w:val="16"/>
        </w:rPr>
      </w:pPr>
      <w:r>
        <w:rPr>
          <w:sz w:val="16"/>
          <w:szCs w:val="16"/>
        </w:rPr>
        <w:t xml:space="preserve"> </w:t>
      </w:r>
    </w:p>
    <w:tbl>
      <w:tblPr>
        <w:tblStyle w:val="TableGrid"/>
        <w:tblW w:w="0" w:type="auto"/>
        <w:tblLook w:val="04A0" w:firstRow="1" w:lastRow="0" w:firstColumn="1" w:lastColumn="0" w:noHBand="0" w:noVBand="1"/>
      </w:tblPr>
      <w:tblGrid>
        <w:gridCol w:w="3471"/>
        <w:gridCol w:w="2880"/>
        <w:gridCol w:w="3383"/>
        <w:gridCol w:w="2220"/>
        <w:gridCol w:w="2220"/>
      </w:tblGrid>
      <w:tr w:rsidR="0037027D" w14:paraId="229BBA53" w14:textId="0C9FFAD6" w:rsidTr="0037027D">
        <w:tc>
          <w:tcPr>
            <w:tcW w:w="3471" w:type="dxa"/>
          </w:tcPr>
          <w:p w14:paraId="4481DC80" w14:textId="77777777" w:rsidR="0037027D" w:rsidRDefault="0037027D" w:rsidP="0043438F">
            <w:r>
              <w:t xml:space="preserve"> </w:t>
            </w:r>
          </w:p>
          <w:p w14:paraId="44F4F251" w14:textId="77777777" w:rsidR="0037027D" w:rsidRDefault="0037027D" w:rsidP="0043438F">
            <w:r>
              <w:rPr>
                <w:rFonts w:ascii="Helvetica" w:hAnsi="Helvetica" w:cs="Helvetica"/>
                <w:noProof/>
                <w:sz w:val="24"/>
                <w:szCs w:val="24"/>
                <w:lang w:val="en-US"/>
              </w:rPr>
              <w:lastRenderedPageBreak/>
              <w:drawing>
                <wp:inline distT="0" distB="0" distL="0" distR="0" wp14:anchorId="5E05FD20" wp14:editId="26CC9A9B">
                  <wp:extent cx="1431290" cy="1009650"/>
                  <wp:effectExtent l="0" t="0" r="0" b="635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009650"/>
                          </a:xfrm>
                          <a:prstGeom prst="rect">
                            <a:avLst/>
                          </a:prstGeom>
                          <a:noFill/>
                          <a:ln>
                            <a:noFill/>
                          </a:ln>
                        </pic:spPr>
                      </pic:pic>
                    </a:graphicData>
                  </a:graphic>
                </wp:inline>
              </w:drawing>
            </w:r>
          </w:p>
        </w:tc>
        <w:tc>
          <w:tcPr>
            <w:tcW w:w="2880" w:type="dxa"/>
          </w:tcPr>
          <w:p w14:paraId="0400E2C6" w14:textId="77777777" w:rsidR="0037027D" w:rsidRDefault="0037027D" w:rsidP="0043438F">
            <w:pPr>
              <w:rPr>
                <w:b/>
              </w:rPr>
            </w:pPr>
            <w:r w:rsidRPr="000C42C5">
              <w:rPr>
                <w:b/>
              </w:rPr>
              <w:lastRenderedPageBreak/>
              <w:t>Strategic Intent</w:t>
            </w:r>
          </w:p>
          <w:p w14:paraId="31087523" w14:textId="77777777" w:rsidR="0037027D" w:rsidRPr="000C42C5" w:rsidRDefault="0037027D" w:rsidP="00027E0C">
            <w:r w:rsidRPr="000C42C5">
              <w:t xml:space="preserve">To </w:t>
            </w:r>
            <w:r>
              <w:t xml:space="preserve">play a leading role in the development and delivery of </w:t>
            </w:r>
            <w:r>
              <w:lastRenderedPageBreak/>
              <w:t>provision for learners with Special Educational Needs and Disabilities to ensure they reach their potential.</w:t>
            </w:r>
          </w:p>
          <w:p w14:paraId="2C8283D4" w14:textId="77777777" w:rsidR="0037027D" w:rsidRPr="000C42C5" w:rsidRDefault="0037027D" w:rsidP="00027E0C"/>
          <w:p w14:paraId="260813C4" w14:textId="77777777" w:rsidR="0037027D" w:rsidRDefault="0037027D" w:rsidP="0043438F">
            <w:r w:rsidRPr="00ED0654">
              <w:rPr>
                <w:b/>
              </w:rPr>
              <w:t>STLS Review</w:t>
            </w:r>
            <w:r>
              <w:t xml:space="preserve"> Impact of interventions and actions </w:t>
            </w:r>
          </w:p>
          <w:p w14:paraId="1EEAFF13" w14:textId="77777777" w:rsidR="0037027D" w:rsidRPr="00125181" w:rsidRDefault="0037027D" w:rsidP="00587B65">
            <w:pPr>
              <w:shd w:val="clear" w:color="auto" w:fill="FFFFFF" w:themeFill="background1"/>
              <w:rPr>
                <w:sz w:val="20"/>
                <w:szCs w:val="20"/>
              </w:rPr>
            </w:pPr>
            <w:r w:rsidRPr="00125181">
              <w:rPr>
                <w:sz w:val="20"/>
                <w:szCs w:val="20"/>
              </w:rPr>
              <w:t>(Establish an Accurate Measure of Service Impact)</w:t>
            </w:r>
          </w:p>
          <w:p w14:paraId="38485092" w14:textId="77777777" w:rsidR="0037027D" w:rsidRPr="00125181" w:rsidRDefault="0037027D" w:rsidP="00125181">
            <w:pPr>
              <w:shd w:val="clear" w:color="auto" w:fill="FFFFFF" w:themeFill="background1"/>
              <w:rPr>
                <w:rFonts w:cs="Tahoma"/>
              </w:rPr>
            </w:pPr>
            <w:r w:rsidRPr="00125181">
              <w:rPr>
                <w:rFonts w:cs="Tahoma"/>
                <w:sz w:val="20"/>
                <w:szCs w:val="20"/>
              </w:rPr>
              <w:t>(Overall effectiveness and value for money)</w:t>
            </w:r>
          </w:p>
        </w:tc>
        <w:tc>
          <w:tcPr>
            <w:tcW w:w="3383" w:type="dxa"/>
          </w:tcPr>
          <w:p w14:paraId="4947D49E" w14:textId="77777777" w:rsidR="0037027D" w:rsidRPr="000C42C5" w:rsidRDefault="0037027D" w:rsidP="0043438F">
            <w:pPr>
              <w:pStyle w:val="Tabletextbullet"/>
              <w:numPr>
                <w:ilvl w:val="0"/>
                <w:numId w:val="0"/>
              </w:numPr>
              <w:rPr>
                <w:rFonts w:asciiTheme="minorHAnsi" w:hAnsiTheme="minorHAnsi"/>
                <w:b/>
              </w:rPr>
            </w:pPr>
            <w:r>
              <w:rPr>
                <w:rFonts w:asciiTheme="minorHAnsi" w:hAnsiTheme="minorHAnsi"/>
                <w:b/>
              </w:rPr>
              <w:lastRenderedPageBreak/>
              <w:t xml:space="preserve">           </w:t>
            </w:r>
            <w:r w:rsidRPr="000C42C5">
              <w:rPr>
                <w:rFonts w:asciiTheme="minorHAnsi" w:hAnsiTheme="minorHAnsi"/>
                <w:b/>
              </w:rPr>
              <w:t>Ofsted Leadership link</w:t>
            </w:r>
          </w:p>
          <w:p w14:paraId="63B49A99" w14:textId="77777777" w:rsidR="0037027D" w:rsidRDefault="0037027D" w:rsidP="0043438F">
            <w:pPr>
              <w:pStyle w:val="Tabletextbullet"/>
              <w:numPr>
                <w:ilvl w:val="0"/>
                <w:numId w:val="0"/>
              </w:numPr>
              <w:ind w:left="567"/>
            </w:pPr>
            <w:r w:rsidRPr="000C42C5">
              <w:rPr>
                <w:rFonts w:asciiTheme="minorHAnsi" w:hAnsiTheme="minorHAnsi"/>
              </w:rPr>
              <w:t xml:space="preserve">Leaders and governors focus on consistently improving </w:t>
            </w:r>
            <w:r w:rsidRPr="000C42C5">
              <w:rPr>
                <w:rFonts w:asciiTheme="minorHAnsi" w:hAnsiTheme="minorHAnsi"/>
              </w:rPr>
              <w:lastRenderedPageBreak/>
              <w:t>outcomes for all pupils, but especially for disadvantaged pupils. They are uncompromising in their ambition.</w:t>
            </w:r>
          </w:p>
        </w:tc>
        <w:tc>
          <w:tcPr>
            <w:tcW w:w="2220" w:type="dxa"/>
          </w:tcPr>
          <w:p w14:paraId="07B85279" w14:textId="6034E931" w:rsidR="0037027D" w:rsidRDefault="0037027D" w:rsidP="0043438F">
            <w:pPr>
              <w:pStyle w:val="Tabletextbullet"/>
              <w:numPr>
                <w:ilvl w:val="0"/>
                <w:numId w:val="0"/>
              </w:numPr>
              <w:rPr>
                <w:rFonts w:asciiTheme="minorHAnsi" w:hAnsiTheme="minorHAnsi"/>
                <w:b/>
              </w:rPr>
            </w:pPr>
            <w:r>
              <w:rPr>
                <w:rFonts w:asciiTheme="minorHAnsi" w:hAnsiTheme="minorHAnsi"/>
                <w:b/>
              </w:rPr>
              <w:lastRenderedPageBreak/>
              <w:t xml:space="preserve"> Who by?</w:t>
            </w:r>
          </w:p>
        </w:tc>
        <w:tc>
          <w:tcPr>
            <w:tcW w:w="2220" w:type="dxa"/>
          </w:tcPr>
          <w:p w14:paraId="70669C4F" w14:textId="68E2D5AA" w:rsidR="0037027D" w:rsidRDefault="0037027D" w:rsidP="0043438F">
            <w:pPr>
              <w:pStyle w:val="Tabletextbullet"/>
              <w:numPr>
                <w:ilvl w:val="0"/>
                <w:numId w:val="0"/>
              </w:numPr>
              <w:rPr>
                <w:rFonts w:asciiTheme="minorHAnsi" w:hAnsiTheme="minorHAnsi"/>
                <w:b/>
              </w:rPr>
            </w:pPr>
            <w:r>
              <w:rPr>
                <w:rFonts w:asciiTheme="minorHAnsi" w:hAnsiTheme="minorHAnsi"/>
                <w:b/>
              </w:rPr>
              <w:t>By When?</w:t>
            </w:r>
          </w:p>
        </w:tc>
      </w:tr>
      <w:tr w:rsidR="0037027D" w14:paraId="5C1B3C4C" w14:textId="2B878839" w:rsidTr="0037027D">
        <w:tc>
          <w:tcPr>
            <w:tcW w:w="3471" w:type="dxa"/>
            <w:shd w:val="clear" w:color="auto" w:fill="FABF8F" w:themeFill="accent6" w:themeFillTint="99"/>
          </w:tcPr>
          <w:p w14:paraId="4B47B45B" w14:textId="77777777" w:rsidR="0037027D" w:rsidRDefault="0037027D" w:rsidP="0043438F">
            <w:r>
              <w:lastRenderedPageBreak/>
              <w:t>Where are we now?</w:t>
            </w:r>
          </w:p>
        </w:tc>
        <w:tc>
          <w:tcPr>
            <w:tcW w:w="2880" w:type="dxa"/>
            <w:shd w:val="clear" w:color="auto" w:fill="FFFF66"/>
          </w:tcPr>
          <w:p w14:paraId="18DED55D" w14:textId="77777777" w:rsidR="0037027D" w:rsidRDefault="0037027D" w:rsidP="0043438F">
            <w:r>
              <w:t>What do we want to achieve?</w:t>
            </w:r>
          </w:p>
        </w:tc>
        <w:tc>
          <w:tcPr>
            <w:tcW w:w="3383" w:type="dxa"/>
            <w:shd w:val="clear" w:color="auto" w:fill="C2D69B" w:themeFill="accent3" w:themeFillTint="99"/>
          </w:tcPr>
          <w:p w14:paraId="37ABFD25" w14:textId="77777777" w:rsidR="0037027D" w:rsidRDefault="0037027D" w:rsidP="0043438F">
            <w:r>
              <w:t>What actions do we need to take? (action; key staff; budget implications</w:t>
            </w:r>
          </w:p>
        </w:tc>
        <w:tc>
          <w:tcPr>
            <w:tcW w:w="2220" w:type="dxa"/>
            <w:shd w:val="clear" w:color="auto" w:fill="C2D69B" w:themeFill="accent3" w:themeFillTint="99"/>
          </w:tcPr>
          <w:p w14:paraId="5DCEF8DD" w14:textId="77777777" w:rsidR="0037027D" w:rsidRDefault="0037027D" w:rsidP="0043438F"/>
        </w:tc>
        <w:tc>
          <w:tcPr>
            <w:tcW w:w="2220" w:type="dxa"/>
            <w:shd w:val="clear" w:color="auto" w:fill="C2D69B" w:themeFill="accent3" w:themeFillTint="99"/>
          </w:tcPr>
          <w:p w14:paraId="0981C090" w14:textId="77777777" w:rsidR="0037027D" w:rsidRDefault="0037027D" w:rsidP="0043438F"/>
        </w:tc>
      </w:tr>
      <w:tr w:rsidR="0037027D" w14:paraId="09F130C7" w14:textId="51C4FD39" w:rsidTr="0037027D">
        <w:tc>
          <w:tcPr>
            <w:tcW w:w="3471" w:type="dxa"/>
            <w:shd w:val="clear" w:color="auto" w:fill="FABF8F" w:themeFill="accent6" w:themeFillTint="99"/>
          </w:tcPr>
          <w:p w14:paraId="1BE510DE" w14:textId="07247581" w:rsidR="0037027D" w:rsidRDefault="0037027D" w:rsidP="00196B5B">
            <w:r>
              <w:t xml:space="preserve"> Development priorities are identified through the LIFT Executive board linked to local needs and priorities. Currently we are operating a single </w:t>
            </w:r>
            <w:r w:rsidR="00271542">
              <w:t>database</w:t>
            </w:r>
            <w:r>
              <w:t xml:space="preserve"> and all STLS team members use the same target setting and monitoring systems in line with the County model. However we are operating 2 systems for emails and </w:t>
            </w:r>
            <w:r w:rsidR="00271542">
              <w:t>day-to-day</w:t>
            </w:r>
            <w:r>
              <w:t xml:space="preserve"> operations.</w:t>
            </w:r>
          </w:p>
          <w:p w14:paraId="3DC4E5A5" w14:textId="0AA5B78D" w:rsidR="0037027D" w:rsidRDefault="0037027D" w:rsidP="00196B5B">
            <w:r>
              <w:t>Executive Head teacher chairs screening meeting for KS3/4.</w:t>
            </w:r>
          </w:p>
          <w:p w14:paraId="45AAD258" w14:textId="77777777" w:rsidR="0037027D" w:rsidRDefault="0037027D" w:rsidP="00196B5B">
            <w:r>
              <w:t>The team forms a part of the wrap around plan of the re-integration for the pupil, both at an individual pupil support and whole school level.</w:t>
            </w:r>
          </w:p>
          <w:p w14:paraId="455446EC" w14:textId="77777777" w:rsidR="0037027D" w:rsidRDefault="0037027D" w:rsidP="00196B5B"/>
          <w:p w14:paraId="4D31941D" w14:textId="77777777" w:rsidR="0037027D" w:rsidRDefault="0037027D" w:rsidP="00196B5B">
            <w:r>
              <w:lastRenderedPageBreak/>
              <w:t>Executive Head teacher has a pivotal role in the operational/strategic structure in KASS and is actively involved in the STLS review &amp; Development plan.</w:t>
            </w:r>
          </w:p>
          <w:p w14:paraId="020C0836" w14:textId="77777777" w:rsidR="0037027D" w:rsidRDefault="0037027D" w:rsidP="00196B5B">
            <w:r>
              <w:t>STLS review carried out by Anne Hayward in 2014 concluded that the feedback form mainstream &amp; settings was “ overwhelmingly positive and supportive of the local team(s) and the LIFT process, their specialist knowledge and the way that the service has positively impacted on pupils, families and the capacity of schools to meet the needs of pupils and young people with SEND”</w:t>
            </w:r>
          </w:p>
          <w:p w14:paraId="22A3B3C5" w14:textId="77777777" w:rsidR="0037027D" w:rsidRDefault="0037027D" w:rsidP="008A10CA">
            <w:pPr>
              <w:rPr>
                <w:sz w:val="20"/>
                <w:szCs w:val="20"/>
              </w:rPr>
            </w:pPr>
            <w:r>
              <w:t>This review identified 14 areas for action; the STLS Strategic board action plan is formed around these action points</w:t>
            </w:r>
            <w:r w:rsidRPr="007206C9">
              <w:rPr>
                <w:sz w:val="20"/>
                <w:szCs w:val="20"/>
              </w:rPr>
              <w:t xml:space="preserve">. </w:t>
            </w:r>
          </w:p>
          <w:p w14:paraId="7D34503A" w14:textId="0843DC67" w:rsidR="0037027D" w:rsidRDefault="0037027D" w:rsidP="0019554C">
            <w:r>
              <w:rPr>
                <w:sz w:val="20"/>
                <w:szCs w:val="20"/>
              </w:rPr>
              <w:t xml:space="preserve">Latest County questionnaire sent to schools rated the Service with an overall satisfaction level at 100% </w:t>
            </w:r>
            <w:r w:rsidR="00271542">
              <w:rPr>
                <w:sz w:val="20"/>
                <w:szCs w:val="20"/>
              </w:rPr>
              <w:t>(good</w:t>
            </w:r>
            <w:r>
              <w:rPr>
                <w:sz w:val="20"/>
                <w:szCs w:val="20"/>
              </w:rPr>
              <w:t xml:space="preserve"> /excellent)</w:t>
            </w:r>
          </w:p>
        </w:tc>
        <w:tc>
          <w:tcPr>
            <w:tcW w:w="2880" w:type="dxa"/>
            <w:shd w:val="clear" w:color="auto" w:fill="FFFF66"/>
          </w:tcPr>
          <w:p w14:paraId="5AF6B2BC" w14:textId="77777777" w:rsidR="0037027D" w:rsidRDefault="0037027D" w:rsidP="0043438F">
            <w:r>
              <w:lastRenderedPageBreak/>
              <w:t xml:space="preserve">That the teams’ work is driven by and responsive to District needs. </w:t>
            </w:r>
          </w:p>
          <w:p w14:paraId="4533C544" w14:textId="77777777" w:rsidR="0037027D" w:rsidRDefault="0037027D" w:rsidP="0043438F"/>
          <w:p w14:paraId="6E239BEA" w14:textId="77777777" w:rsidR="0037027D" w:rsidRDefault="0037027D" w:rsidP="00984A54">
            <w:r>
              <w:t>Know that all interventions have an impact on learning for the individual</w:t>
            </w:r>
          </w:p>
          <w:p w14:paraId="67215485" w14:textId="77777777" w:rsidR="0037027D" w:rsidRDefault="0037027D" w:rsidP="0043438F"/>
          <w:p w14:paraId="04B45D8B" w14:textId="77777777" w:rsidR="0037027D" w:rsidRDefault="0037027D" w:rsidP="0043438F"/>
          <w:p w14:paraId="16754E34" w14:textId="77777777" w:rsidR="0037027D" w:rsidRDefault="0037027D" w:rsidP="0043438F">
            <w:r>
              <w:t>That services are developed in line with the STLS strategic development plan.</w:t>
            </w:r>
          </w:p>
          <w:p w14:paraId="2D45D6EA" w14:textId="77777777" w:rsidR="0037027D" w:rsidRDefault="0037027D" w:rsidP="0043438F"/>
          <w:p w14:paraId="6B52A76C" w14:textId="77777777" w:rsidR="0037027D" w:rsidRDefault="0037027D" w:rsidP="0043438F"/>
          <w:p w14:paraId="5CEDC0F6" w14:textId="77777777" w:rsidR="0037027D" w:rsidRDefault="0037027D" w:rsidP="0043438F"/>
          <w:p w14:paraId="28BC794E" w14:textId="77777777" w:rsidR="00BE1B2C" w:rsidRDefault="00BE1B2C" w:rsidP="0043438F">
            <w:pPr>
              <w:rPr>
                <w:i/>
                <w:highlight w:val="cyan"/>
                <w:u w:val="single"/>
              </w:rPr>
            </w:pPr>
          </w:p>
          <w:p w14:paraId="28107868" w14:textId="77777777" w:rsidR="0037027D" w:rsidRPr="00B37D33" w:rsidRDefault="0037027D" w:rsidP="0043438F">
            <w:pPr>
              <w:rPr>
                <w:i/>
                <w:u w:val="single"/>
              </w:rPr>
            </w:pPr>
            <w:r w:rsidRPr="00BE1B2C">
              <w:t xml:space="preserve">Ensure that we have robust measures and systems to support SEND complex cases </w:t>
            </w:r>
            <w:r w:rsidRPr="00BE1B2C">
              <w:lastRenderedPageBreak/>
              <w:t>to ensure full access to learning and support to ensure progress and wellbeing</w:t>
            </w:r>
            <w:r w:rsidRPr="00BE1B2C">
              <w:rPr>
                <w:i/>
                <w:u w:val="single"/>
              </w:rPr>
              <w:t>.</w:t>
            </w:r>
            <w:r w:rsidRPr="00B37D33">
              <w:rPr>
                <w:i/>
                <w:u w:val="single"/>
              </w:rPr>
              <w:t xml:space="preserve"> </w:t>
            </w:r>
          </w:p>
          <w:p w14:paraId="1AE7FBDC" w14:textId="77777777" w:rsidR="0037027D" w:rsidRDefault="0037027D" w:rsidP="0043438F"/>
          <w:p w14:paraId="50B5E4BD" w14:textId="77777777" w:rsidR="0037027D" w:rsidRDefault="0037027D" w:rsidP="0043438F">
            <w:r>
              <w:t xml:space="preserve"> </w:t>
            </w:r>
            <w:r w:rsidRPr="00BE1B2C">
              <w:t>Complex cases are resolved with positive outcomes for C&amp;YP.</w:t>
            </w:r>
          </w:p>
          <w:p w14:paraId="3B91FA64" w14:textId="77777777" w:rsidR="00BE1B2C" w:rsidRDefault="00BE1B2C" w:rsidP="0043438F"/>
          <w:p w14:paraId="6A3FAC5C" w14:textId="77777777" w:rsidR="00BE1B2C" w:rsidRPr="00BE1B2C" w:rsidRDefault="00BE1B2C" w:rsidP="0043438F">
            <w:pPr>
              <w:rPr>
                <w:highlight w:val="yellow"/>
              </w:rPr>
            </w:pPr>
          </w:p>
          <w:p w14:paraId="6D14FAE1" w14:textId="77777777" w:rsidR="0037027D" w:rsidRPr="00BE1B2C" w:rsidRDefault="0037027D" w:rsidP="0043438F">
            <w:r w:rsidRPr="00BE1B2C">
              <w:t>Parents are confident of the provision made to meet their child’s needs through the school/local resources without needing to go through SA route</w:t>
            </w:r>
          </w:p>
          <w:p w14:paraId="58E969DF" w14:textId="77777777" w:rsidR="0037027D" w:rsidRDefault="0037027D" w:rsidP="0043438F">
            <w:r w:rsidRPr="00BE1B2C">
              <w:t>Parents are involved/ informed in target setting and review with clear and timely information on how well their child is progressing in relation to the agreed outcomes. Parents are given guidance about how to support their child to improve.</w:t>
            </w:r>
            <w:r w:rsidRPr="00C6475F">
              <w:t xml:space="preserve">  </w:t>
            </w:r>
          </w:p>
          <w:p w14:paraId="0D8F6BA7" w14:textId="77777777" w:rsidR="0037027D" w:rsidRDefault="0037027D" w:rsidP="0043438F"/>
          <w:p w14:paraId="52219EC3" w14:textId="77777777" w:rsidR="0037027D" w:rsidRDefault="0037027D" w:rsidP="0043438F">
            <w:r>
              <w:rPr>
                <w:b/>
                <w:sz w:val="20"/>
                <w:szCs w:val="20"/>
              </w:rPr>
              <w:t>NB: T</w:t>
            </w:r>
            <w:r w:rsidRPr="008A10CA">
              <w:rPr>
                <w:b/>
                <w:sz w:val="20"/>
                <w:szCs w:val="20"/>
              </w:rPr>
              <w:t xml:space="preserve">he action points in this document may need to be adjusted in the light of the </w:t>
            </w:r>
            <w:r>
              <w:rPr>
                <w:b/>
                <w:sz w:val="20"/>
                <w:szCs w:val="20"/>
              </w:rPr>
              <w:t xml:space="preserve">STLS </w:t>
            </w:r>
            <w:r w:rsidRPr="008A10CA">
              <w:rPr>
                <w:b/>
                <w:sz w:val="20"/>
                <w:szCs w:val="20"/>
              </w:rPr>
              <w:t>strategic development plan and issues identified by our LIFT Executive.</w:t>
            </w:r>
          </w:p>
        </w:tc>
        <w:tc>
          <w:tcPr>
            <w:tcW w:w="3383" w:type="dxa"/>
            <w:shd w:val="clear" w:color="auto" w:fill="C2D69B" w:themeFill="accent3" w:themeFillTint="99"/>
          </w:tcPr>
          <w:p w14:paraId="6ED48869" w14:textId="77777777" w:rsidR="0037027D" w:rsidRDefault="0037027D" w:rsidP="00767C15">
            <w:pPr>
              <w:pStyle w:val="ListParagraph"/>
              <w:numPr>
                <w:ilvl w:val="0"/>
                <w:numId w:val="6"/>
              </w:numPr>
            </w:pPr>
            <w:r>
              <w:lastRenderedPageBreak/>
              <w:t>To ensure that all LIFT groups have a head teacher representative on the LIFT Executive board and a EYs representative. EHT</w:t>
            </w:r>
          </w:p>
          <w:p w14:paraId="0D55E956" w14:textId="2E00DFA1" w:rsidR="00034EB3" w:rsidRDefault="00034EB3" w:rsidP="00034EB3">
            <w:pPr>
              <w:ind w:left="720"/>
            </w:pPr>
            <w:r>
              <w:t>Ashford Inclusion Conference priorities to be reviewed with SENCOs/HTs</w:t>
            </w:r>
          </w:p>
          <w:p w14:paraId="6FA44E1F" w14:textId="77777777" w:rsidR="00034EB3" w:rsidRDefault="00034EB3" w:rsidP="00034EB3">
            <w:pPr>
              <w:pStyle w:val="ListParagraph"/>
            </w:pPr>
          </w:p>
          <w:p w14:paraId="2F8F63EE" w14:textId="77777777" w:rsidR="0037027D" w:rsidRDefault="0037027D" w:rsidP="0037027D">
            <w:pPr>
              <w:pStyle w:val="ListParagraph"/>
            </w:pPr>
          </w:p>
          <w:p w14:paraId="686FC3E5" w14:textId="77777777" w:rsidR="00034EB3" w:rsidRDefault="00034EB3" w:rsidP="00034EB3">
            <w:pPr>
              <w:pStyle w:val="ListParagraph"/>
            </w:pPr>
          </w:p>
          <w:p w14:paraId="22BB0EC5" w14:textId="77777777" w:rsidR="00034EB3" w:rsidRDefault="00034EB3" w:rsidP="00034EB3">
            <w:pPr>
              <w:pStyle w:val="ListParagraph"/>
            </w:pPr>
          </w:p>
          <w:p w14:paraId="6A8221B9" w14:textId="5CA2D8DF" w:rsidR="0037027D" w:rsidRDefault="0037027D" w:rsidP="00767C15">
            <w:pPr>
              <w:pStyle w:val="ListParagraph"/>
              <w:numPr>
                <w:ilvl w:val="0"/>
                <w:numId w:val="6"/>
              </w:numPr>
            </w:pPr>
            <w:r>
              <w:t xml:space="preserve">Ensure that reports and target setting/monitoring is in line with the latest county model. </w:t>
            </w:r>
          </w:p>
          <w:p w14:paraId="7BF74BD4" w14:textId="77777777" w:rsidR="0037027D" w:rsidRDefault="0037027D" w:rsidP="0037027D"/>
          <w:p w14:paraId="25F1FD6B" w14:textId="77777777" w:rsidR="00BE1B2C" w:rsidRDefault="00BE1B2C" w:rsidP="00BE1B2C"/>
          <w:p w14:paraId="529F5194" w14:textId="326D790D" w:rsidR="0037027D" w:rsidRDefault="0037027D" w:rsidP="00767C15">
            <w:pPr>
              <w:pStyle w:val="ListParagraph"/>
              <w:numPr>
                <w:ilvl w:val="0"/>
                <w:numId w:val="6"/>
              </w:numPr>
            </w:pPr>
            <w:r>
              <w:t xml:space="preserve">Termly case monitoring meetings to ensure that pupils </w:t>
            </w:r>
            <w:r>
              <w:lastRenderedPageBreak/>
              <w:t xml:space="preserve">are on track to meet outcomes. (Modify the teachers’ matrix.) </w:t>
            </w:r>
          </w:p>
          <w:p w14:paraId="61866FBD" w14:textId="77777777" w:rsidR="00BE1B2C" w:rsidRDefault="00BE1B2C" w:rsidP="00BE1B2C"/>
          <w:p w14:paraId="6044B406" w14:textId="77777777" w:rsidR="00BE1B2C" w:rsidRDefault="00BE1B2C" w:rsidP="00BE1B2C"/>
          <w:p w14:paraId="46BB304F" w14:textId="77777777" w:rsidR="00BE1B2C" w:rsidRDefault="00BE1B2C" w:rsidP="00BE1B2C"/>
          <w:p w14:paraId="16391048" w14:textId="6C72EF42" w:rsidR="00BE1B2C" w:rsidRDefault="00BE1B2C" w:rsidP="00BE1B2C">
            <w:pPr>
              <w:pStyle w:val="ListParagraph"/>
              <w:numPr>
                <w:ilvl w:val="0"/>
                <w:numId w:val="6"/>
              </w:numPr>
            </w:pPr>
            <w:r>
              <w:t>Establish Ways forward meeting for complex cases- including reviews and Case studies</w:t>
            </w:r>
          </w:p>
          <w:p w14:paraId="7161E481" w14:textId="77777777" w:rsidR="00BE1B2C" w:rsidRDefault="00BE1B2C" w:rsidP="00BE1B2C"/>
          <w:p w14:paraId="22AF1962" w14:textId="77777777" w:rsidR="00BE1B2C" w:rsidRDefault="00BE1B2C" w:rsidP="00BE1B2C"/>
          <w:p w14:paraId="4509823E" w14:textId="5ACE4862" w:rsidR="0037027D" w:rsidRDefault="0037027D" w:rsidP="00767C15">
            <w:pPr>
              <w:pStyle w:val="ListParagraph"/>
              <w:numPr>
                <w:ilvl w:val="0"/>
                <w:numId w:val="6"/>
              </w:numPr>
            </w:pPr>
            <w:r>
              <w:t xml:space="preserve">One </w:t>
            </w:r>
            <w:r w:rsidR="00271542">
              <w:t>database</w:t>
            </w:r>
            <w:r>
              <w:t xml:space="preserve"> that identifies outcome and impact measures.</w:t>
            </w:r>
            <w:r w:rsidR="00BE1B2C">
              <w:t xml:space="preserve"> </w:t>
            </w:r>
          </w:p>
          <w:p w14:paraId="4BD5BC36" w14:textId="77777777" w:rsidR="00BE1B2C" w:rsidRDefault="00BE1B2C" w:rsidP="00BE1B2C">
            <w:pPr>
              <w:pStyle w:val="ListParagraph"/>
              <w:ind w:left="360"/>
            </w:pPr>
          </w:p>
          <w:p w14:paraId="18D65872" w14:textId="3A3C4126" w:rsidR="0037027D" w:rsidRDefault="0037027D" w:rsidP="00767C15">
            <w:pPr>
              <w:pStyle w:val="ListParagraph"/>
              <w:numPr>
                <w:ilvl w:val="0"/>
                <w:numId w:val="6"/>
              </w:numPr>
            </w:pPr>
            <w:r>
              <w:t>Ensure that everyone is trained in writing clear OUTCOMES for C&amp;YP</w:t>
            </w:r>
            <w:r w:rsidR="00BE1B2C">
              <w:t xml:space="preserve">. </w:t>
            </w:r>
          </w:p>
          <w:p w14:paraId="0004E0DA" w14:textId="77777777" w:rsidR="00BE1B2C" w:rsidRDefault="00BE1B2C" w:rsidP="00BE1B2C"/>
          <w:p w14:paraId="043BAA67" w14:textId="77777777" w:rsidR="00BE1B2C" w:rsidRDefault="00BE1B2C" w:rsidP="00BE1B2C">
            <w:pPr>
              <w:pStyle w:val="ListParagraph"/>
              <w:ind w:left="360"/>
            </w:pPr>
          </w:p>
          <w:p w14:paraId="720BD1AC" w14:textId="4AD41FDD" w:rsidR="0037027D" w:rsidRDefault="0037027D" w:rsidP="00767C15">
            <w:pPr>
              <w:pStyle w:val="ListParagraph"/>
              <w:numPr>
                <w:ilvl w:val="0"/>
                <w:numId w:val="6"/>
              </w:numPr>
            </w:pPr>
            <w:r w:rsidRPr="00BE1B2C">
              <w:t>Build into LIFT group meetings monitoring that the resources within the school and those linked to local resources are being utilised.</w:t>
            </w:r>
            <w:r w:rsidR="00BE1B2C">
              <w:t xml:space="preserve"> (Library)</w:t>
            </w:r>
          </w:p>
          <w:p w14:paraId="46D74BFC" w14:textId="77777777" w:rsidR="00BE1B2C" w:rsidRPr="00BE1B2C" w:rsidRDefault="00BE1B2C" w:rsidP="00BE1B2C">
            <w:pPr>
              <w:pStyle w:val="ListParagraph"/>
              <w:ind w:left="360"/>
            </w:pPr>
          </w:p>
          <w:p w14:paraId="6A2FFB8C" w14:textId="7A1D9BBA" w:rsidR="0037027D" w:rsidRPr="00BE1B2C" w:rsidRDefault="0037027D" w:rsidP="00767C15">
            <w:pPr>
              <w:pStyle w:val="ListParagraph"/>
              <w:numPr>
                <w:ilvl w:val="0"/>
                <w:numId w:val="6"/>
              </w:numPr>
            </w:pPr>
            <w:r w:rsidRPr="00BE1B2C">
              <w:t xml:space="preserve">Send out questionnaire to see range of nurturing type provision in our area.  </w:t>
            </w:r>
          </w:p>
          <w:p w14:paraId="73FA3748" w14:textId="77777777" w:rsidR="00BE1B2C" w:rsidRPr="00BE1B2C" w:rsidRDefault="00BE1B2C" w:rsidP="00BE1B2C"/>
          <w:p w14:paraId="41FF234E" w14:textId="77777777" w:rsidR="00BE1B2C" w:rsidRPr="00BE1B2C" w:rsidRDefault="00BE1B2C" w:rsidP="00BE1B2C">
            <w:pPr>
              <w:pStyle w:val="ListParagraph"/>
              <w:ind w:left="360"/>
            </w:pPr>
          </w:p>
          <w:p w14:paraId="4DD20D37" w14:textId="4474A660" w:rsidR="0037027D" w:rsidRPr="00BE1B2C" w:rsidRDefault="0037027D" w:rsidP="00767C15">
            <w:pPr>
              <w:pStyle w:val="ListParagraph"/>
              <w:numPr>
                <w:ilvl w:val="0"/>
                <w:numId w:val="6"/>
              </w:numPr>
            </w:pPr>
            <w:r w:rsidRPr="00BE1B2C">
              <w:t xml:space="preserve">Work collaboratively with </w:t>
            </w:r>
            <w:r w:rsidRPr="00BE1B2C">
              <w:lastRenderedPageBreak/>
              <w:t xml:space="preserve">Schools &amp; professional agencies to support </w:t>
            </w:r>
            <w:r w:rsidR="00271542" w:rsidRPr="00BE1B2C">
              <w:t>challenging cases</w:t>
            </w:r>
            <w:r w:rsidRPr="00BE1B2C">
              <w:t>.</w:t>
            </w:r>
            <w:r w:rsidR="00BE1B2C" w:rsidRPr="00BE1B2C">
              <w:t xml:space="preserve"> Team Around the Class multi agency working –</w:t>
            </w:r>
            <w:r w:rsidR="00835ECC">
              <w:t xml:space="preserve"> pro</w:t>
            </w:r>
            <w:r w:rsidR="00BE1B2C" w:rsidRPr="00BE1B2C">
              <w:t>tocols and paperwork to be finalised</w:t>
            </w:r>
          </w:p>
          <w:p w14:paraId="3FCBC523" w14:textId="77777777" w:rsidR="00BE1B2C" w:rsidRPr="00B37D33" w:rsidRDefault="00BE1B2C" w:rsidP="00BE1B2C">
            <w:pPr>
              <w:pStyle w:val="ListParagraph"/>
              <w:ind w:left="360"/>
              <w:rPr>
                <w:highlight w:val="cyan"/>
              </w:rPr>
            </w:pPr>
          </w:p>
          <w:p w14:paraId="0B3F1B95" w14:textId="77777777" w:rsidR="00835ECC" w:rsidRDefault="00835ECC" w:rsidP="00835ECC">
            <w:pPr>
              <w:pStyle w:val="ListParagraph"/>
              <w:ind w:left="360"/>
            </w:pPr>
          </w:p>
          <w:p w14:paraId="4666224E" w14:textId="77777777" w:rsidR="0037027D" w:rsidRDefault="00835ECC" w:rsidP="00B37D33">
            <w:pPr>
              <w:pStyle w:val="ListParagraph"/>
              <w:numPr>
                <w:ilvl w:val="0"/>
                <w:numId w:val="6"/>
              </w:numPr>
            </w:pPr>
            <w:r>
              <w:t xml:space="preserve">Review local SATS data and consider what training and support we may need to offer. </w:t>
            </w:r>
          </w:p>
          <w:p w14:paraId="09C5F34B" w14:textId="77777777" w:rsidR="00CA30FB" w:rsidRDefault="00CA30FB" w:rsidP="00CA30FB"/>
          <w:p w14:paraId="018FEFDA" w14:textId="7101A2B4" w:rsidR="00CA30FB" w:rsidRDefault="00CA30FB" w:rsidP="00CA30FB">
            <w:pPr>
              <w:pStyle w:val="ListParagraph"/>
              <w:numPr>
                <w:ilvl w:val="0"/>
                <w:numId w:val="6"/>
              </w:numPr>
            </w:pPr>
            <w:r>
              <w:t xml:space="preserve">Potential co-ordinators to lead the ‘Wedge </w:t>
            </w:r>
            <w:r w:rsidR="00271542">
              <w:t>initiative</w:t>
            </w:r>
            <w:r>
              <w:t xml:space="preserve">’ to be identified. </w:t>
            </w:r>
          </w:p>
        </w:tc>
        <w:tc>
          <w:tcPr>
            <w:tcW w:w="2220" w:type="dxa"/>
            <w:shd w:val="clear" w:color="auto" w:fill="C2D69B" w:themeFill="accent3" w:themeFillTint="99"/>
          </w:tcPr>
          <w:p w14:paraId="27B6F0B1" w14:textId="303C722B" w:rsidR="0037027D" w:rsidRDefault="0037027D" w:rsidP="0037027D">
            <w:r>
              <w:lastRenderedPageBreak/>
              <w:t>Bob Law</w:t>
            </w:r>
          </w:p>
          <w:p w14:paraId="2AF977A1" w14:textId="77777777" w:rsidR="0037027D" w:rsidRDefault="0037027D" w:rsidP="0037027D">
            <w:r>
              <w:t>Kerry Greene</w:t>
            </w:r>
          </w:p>
          <w:p w14:paraId="7290002C" w14:textId="77777777" w:rsidR="00034EB3" w:rsidRDefault="00034EB3" w:rsidP="0037027D"/>
          <w:p w14:paraId="19638C47" w14:textId="77777777" w:rsidR="00034EB3" w:rsidRDefault="00034EB3" w:rsidP="0037027D"/>
          <w:p w14:paraId="1B092FAD" w14:textId="77777777" w:rsidR="00034EB3" w:rsidRDefault="00034EB3" w:rsidP="0037027D"/>
          <w:p w14:paraId="4A76B5F2" w14:textId="77777777" w:rsidR="00034EB3" w:rsidRDefault="00034EB3" w:rsidP="0037027D"/>
          <w:p w14:paraId="472EE44C" w14:textId="77777777" w:rsidR="00034EB3" w:rsidRDefault="00034EB3" w:rsidP="0037027D">
            <w:r>
              <w:t>Kerry Greene</w:t>
            </w:r>
          </w:p>
          <w:p w14:paraId="51FA3477" w14:textId="06BBA9DA" w:rsidR="00034EB3" w:rsidRDefault="00034EB3" w:rsidP="0037027D">
            <w:r>
              <w:t>Richard Billings</w:t>
            </w:r>
          </w:p>
          <w:p w14:paraId="6CF91A36" w14:textId="77777777" w:rsidR="00034EB3" w:rsidRDefault="00034EB3" w:rsidP="0037027D">
            <w:r>
              <w:t>Gerry Dcruz</w:t>
            </w:r>
          </w:p>
          <w:p w14:paraId="71408C72" w14:textId="7359AACB" w:rsidR="00034EB3" w:rsidRDefault="00034EB3" w:rsidP="0037027D">
            <w:r>
              <w:t>Matt Rawling</w:t>
            </w:r>
          </w:p>
          <w:p w14:paraId="45998E65" w14:textId="77777777" w:rsidR="00034EB3" w:rsidRDefault="00034EB3" w:rsidP="0037027D">
            <w:r>
              <w:t>Emma Law</w:t>
            </w:r>
          </w:p>
          <w:p w14:paraId="2EF8A57D" w14:textId="12979C3E" w:rsidR="00034EB3" w:rsidRDefault="00034EB3" w:rsidP="0037027D">
            <w:r>
              <w:t>Rachael Harrington</w:t>
            </w:r>
          </w:p>
          <w:p w14:paraId="4B69B402" w14:textId="77777777" w:rsidR="0037027D" w:rsidRDefault="0037027D" w:rsidP="0037027D"/>
          <w:p w14:paraId="312B87CB" w14:textId="77777777" w:rsidR="0037027D" w:rsidRDefault="0037027D" w:rsidP="0037027D"/>
          <w:p w14:paraId="0701A56D" w14:textId="65340DB4" w:rsidR="0037027D" w:rsidRDefault="0037027D" w:rsidP="0037027D">
            <w:r>
              <w:t>Kerry Greene</w:t>
            </w:r>
          </w:p>
          <w:p w14:paraId="2CC9C742" w14:textId="77777777" w:rsidR="00BE1B2C" w:rsidRDefault="00BE1B2C" w:rsidP="0037027D"/>
          <w:p w14:paraId="53EDF928" w14:textId="77777777" w:rsidR="00BE1B2C" w:rsidRDefault="00BE1B2C" w:rsidP="0037027D"/>
          <w:p w14:paraId="6B7C46A0" w14:textId="77777777" w:rsidR="00BE1B2C" w:rsidRDefault="00BE1B2C" w:rsidP="0037027D"/>
          <w:p w14:paraId="19AE52D3" w14:textId="4FAC354E" w:rsidR="00BE1B2C" w:rsidRDefault="00BE1B2C" w:rsidP="0037027D">
            <w:r>
              <w:t>Kerry Greene</w:t>
            </w:r>
          </w:p>
          <w:p w14:paraId="1051AFD7" w14:textId="77777777" w:rsidR="00BE1B2C" w:rsidRDefault="00BE1B2C" w:rsidP="0037027D"/>
          <w:p w14:paraId="28D37E22" w14:textId="77777777" w:rsidR="00BE1B2C" w:rsidRDefault="00BE1B2C" w:rsidP="0037027D"/>
          <w:p w14:paraId="549AAC93" w14:textId="77777777" w:rsidR="00BE1B2C" w:rsidRDefault="00BE1B2C" w:rsidP="0037027D"/>
          <w:p w14:paraId="4CDB7585" w14:textId="77777777" w:rsidR="00BE1B2C" w:rsidRDefault="00BE1B2C" w:rsidP="0037027D"/>
          <w:p w14:paraId="1A383B4C" w14:textId="77777777" w:rsidR="00BE1B2C" w:rsidRDefault="00BE1B2C" w:rsidP="0037027D"/>
          <w:p w14:paraId="7A478D20" w14:textId="77777777" w:rsidR="00BE1B2C" w:rsidRDefault="00BE1B2C" w:rsidP="0037027D"/>
          <w:p w14:paraId="25FDFF82" w14:textId="1C3FF3DF" w:rsidR="00BE1B2C" w:rsidRDefault="00BE1B2C" w:rsidP="0037027D">
            <w:r>
              <w:t>Kerry Greene</w:t>
            </w:r>
          </w:p>
          <w:p w14:paraId="27C4440D" w14:textId="77777777" w:rsidR="00BE1B2C" w:rsidRDefault="00BE1B2C" w:rsidP="0037027D"/>
          <w:p w14:paraId="2F737F84" w14:textId="77777777" w:rsidR="00BE1B2C" w:rsidRDefault="00BE1B2C" w:rsidP="0037027D"/>
          <w:p w14:paraId="7CEFA7CB" w14:textId="77777777" w:rsidR="00BE1B2C" w:rsidRDefault="00BE1B2C" w:rsidP="0037027D"/>
          <w:p w14:paraId="11050378" w14:textId="77777777" w:rsidR="00BE1B2C" w:rsidRDefault="00BE1B2C" w:rsidP="0037027D"/>
          <w:p w14:paraId="0862DBA7" w14:textId="77777777" w:rsidR="00BE1B2C" w:rsidRDefault="00BE1B2C" w:rsidP="0037027D"/>
          <w:p w14:paraId="53914CF7" w14:textId="08427B85" w:rsidR="00BE1B2C" w:rsidRDefault="00BE1B2C" w:rsidP="0037027D">
            <w:r>
              <w:t>Kerry Greene</w:t>
            </w:r>
          </w:p>
          <w:p w14:paraId="349C1863" w14:textId="77777777" w:rsidR="00BE1B2C" w:rsidRDefault="00BE1B2C" w:rsidP="0037027D"/>
          <w:p w14:paraId="63604FAD" w14:textId="77777777" w:rsidR="00BE1B2C" w:rsidRDefault="00BE1B2C" w:rsidP="0037027D"/>
          <w:p w14:paraId="00DD8528" w14:textId="77777777" w:rsidR="00BE1B2C" w:rsidRDefault="00BE1B2C" w:rsidP="0037027D"/>
          <w:p w14:paraId="4D49F2D2" w14:textId="28F55156" w:rsidR="00BE1B2C" w:rsidRDefault="00BE1B2C" w:rsidP="0037027D">
            <w:r>
              <w:t>Kerry Greene</w:t>
            </w:r>
          </w:p>
          <w:p w14:paraId="674C49AB" w14:textId="77777777" w:rsidR="00BE1B2C" w:rsidRDefault="00BE1B2C" w:rsidP="0037027D"/>
          <w:p w14:paraId="74B318CF" w14:textId="77777777" w:rsidR="00BE1B2C" w:rsidRDefault="00BE1B2C" w:rsidP="0037027D"/>
          <w:p w14:paraId="15CBA86D" w14:textId="77777777" w:rsidR="00BE1B2C" w:rsidRDefault="00BE1B2C" w:rsidP="0037027D"/>
          <w:p w14:paraId="41090E60" w14:textId="77777777" w:rsidR="00BE1B2C" w:rsidRDefault="00BE1B2C" w:rsidP="0037027D"/>
          <w:p w14:paraId="13795C3C" w14:textId="31D417BB" w:rsidR="00BE1B2C" w:rsidRDefault="00BE1B2C" w:rsidP="0037027D">
            <w:r>
              <w:t>Kerry Greene</w:t>
            </w:r>
          </w:p>
          <w:p w14:paraId="7DC70C5B" w14:textId="77777777" w:rsidR="00835ECC" w:rsidRDefault="00835ECC" w:rsidP="0037027D"/>
          <w:p w14:paraId="5831EBB4" w14:textId="77777777" w:rsidR="00835ECC" w:rsidRDefault="00835ECC" w:rsidP="0037027D"/>
          <w:p w14:paraId="0E2C40EB" w14:textId="77777777" w:rsidR="00835ECC" w:rsidRDefault="00835ECC" w:rsidP="0037027D"/>
          <w:p w14:paraId="52C339C2" w14:textId="77777777" w:rsidR="00835ECC" w:rsidRDefault="00835ECC" w:rsidP="0037027D"/>
          <w:p w14:paraId="268B9EC5" w14:textId="77777777" w:rsidR="00835ECC" w:rsidRDefault="00835ECC" w:rsidP="0037027D"/>
          <w:p w14:paraId="5556B67E" w14:textId="77777777" w:rsidR="00835ECC" w:rsidRDefault="00835ECC" w:rsidP="0037027D"/>
          <w:p w14:paraId="7AA3F230" w14:textId="7E8F0349" w:rsidR="00835ECC" w:rsidRDefault="00835ECC" w:rsidP="0037027D">
            <w:r>
              <w:t>Matt Rawling joint with STLS</w:t>
            </w:r>
          </w:p>
          <w:p w14:paraId="3C171E1C" w14:textId="77777777" w:rsidR="00835ECC" w:rsidRDefault="00835ECC" w:rsidP="0037027D"/>
          <w:p w14:paraId="5DEAE87E" w14:textId="77777777" w:rsidR="00835ECC" w:rsidRDefault="00835ECC" w:rsidP="0037027D"/>
          <w:p w14:paraId="17E61F30" w14:textId="77777777" w:rsidR="00835ECC" w:rsidRDefault="00835ECC" w:rsidP="0037027D"/>
          <w:p w14:paraId="7247401D" w14:textId="327383E9" w:rsidR="00835ECC" w:rsidRDefault="00835ECC" w:rsidP="0037027D">
            <w:r>
              <w:lastRenderedPageBreak/>
              <w:t>Kerry Greene</w:t>
            </w:r>
          </w:p>
          <w:p w14:paraId="67DC3BF9" w14:textId="77777777" w:rsidR="00835ECC" w:rsidRDefault="00835ECC" w:rsidP="0037027D"/>
          <w:p w14:paraId="06F59F4B" w14:textId="77777777" w:rsidR="00835ECC" w:rsidRDefault="00835ECC" w:rsidP="0037027D"/>
          <w:p w14:paraId="17ECBFF0" w14:textId="77777777" w:rsidR="00835ECC" w:rsidRDefault="00835ECC" w:rsidP="0037027D"/>
          <w:p w14:paraId="708C1CCC" w14:textId="77777777" w:rsidR="00835ECC" w:rsidRDefault="00835ECC" w:rsidP="0037027D"/>
          <w:p w14:paraId="4A39AA4E" w14:textId="77777777" w:rsidR="00835ECC" w:rsidRDefault="00835ECC" w:rsidP="0037027D"/>
          <w:p w14:paraId="21475744" w14:textId="77777777" w:rsidR="00835ECC" w:rsidRDefault="00835ECC" w:rsidP="0037027D"/>
          <w:p w14:paraId="48EB98E1" w14:textId="77777777" w:rsidR="00835ECC" w:rsidRDefault="00835ECC" w:rsidP="0037027D"/>
          <w:p w14:paraId="1154CD07" w14:textId="7D4A3E7C" w:rsidR="00835ECC" w:rsidRDefault="00835ECC" w:rsidP="0037027D">
            <w:r>
              <w:t>LIFT Exec</w:t>
            </w:r>
          </w:p>
          <w:p w14:paraId="07B4A9B3" w14:textId="77777777" w:rsidR="00CA30FB" w:rsidRDefault="00CA30FB" w:rsidP="0037027D"/>
          <w:p w14:paraId="38DEE942" w14:textId="77777777" w:rsidR="00CA30FB" w:rsidRDefault="00CA30FB" w:rsidP="0037027D"/>
          <w:p w14:paraId="5AA7496A" w14:textId="77777777" w:rsidR="00CA30FB" w:rsidRDefault="00CA30FB" w:rsidP="0037027D"/>
          <w:p w14:paraId="5EB84970" w14:textId="5EE63709" w:rsidR="00CA30FB" w:rsidRDefault="00CA30FB" w:rsidP="0037027D">
            <w:r>
              <w:t>Gerry Dcruz</w:t>
            </w:r>
          </w:p>
          <w:p w14:paraId="295E74B1" w14:textId="77777777" w:rsidR="00BE1B2C" w:rsidRDefault="00BE1B2C" w:rsidP="0037027D"/>
          <w:p w14:paraId="27AF827E" w14:textId="77777777" w:rsidR="00BE1B2C" w:rsidRDefault="00BE1B2C" w:rsidP="0037027D"/>
          <w:p w14:paraId="132DED99" w14:textId="77777777" w:rsidR="00BE1B2C" w:rsidRDefault="00BE1B2C" w:rsidP="0037027D"/>
          <w:p w14:paraId="6400C78B" w14:textId="77777777" w:rsidR="00BE1B2C" w:rsidRDefault="00BE1B2C" w:rsidP="0037027D"/>
          <w:p w14:paraId="0CF40BD9" w14:textId="77777777" w:rsidR="00BE1B2C" w:rsidRDefault="00BE1B2C" w:rsidP="0037027D"/>
          <w:p w14:paraId="097729F9" w14:textId="77777777" w:rsidR="00BE1B2C" w:rsidRDefault="00BE1B2C" w:rsidP="0037027D"/>
          <w:p w14:paraId="4F93B109" w14:textId="77777777" w:rsidR="00BE1B2C" w:rsidRDefault="00BE1B2C" w:rsidP="0037027D"/>
          <w:p w14:paraId="6FFB84D4" w14:textId="77777777" w:rsidR="00BE1B2C" w:rsidRDefault="00BE1B2C" w:rsidP="0037027D"/>
          <w:p w14:paraId="1F239BB3" w14:textId="77777777" w:rsidR="00BE1B2C" w:rsidRDefault="00BE1B2C" w:rsidP="0037027D"/>
          <w:p w14:paraId="3418DE0C" w14:textId="77777777" w:rsidR="00BE1B2C" w:rsidRDefault="00BE1B2C" w:rsidP="0037027D"/>
          <w:p w14:paraId="390B38CB" w14:textId="77777777" w:rsidR="00BE1B2C" w:rsidRDefault="00BE1B2C" w:rsidP="0037027D"/>
          <w:p w14:paraId="1EDD40CE" w14:textId="77777777" w:rsidR="0037027D" w:rsidRDefault="0037027D" w:rsidP="00BE1B2C"/>
          <w:p w14:paraId="290BD6F5" w14:textId="77777777" w:rsidR="00835ECC" w:rsidRDefault="00835ECC" w:rsidP="00BE1B2C"/>
          <w:p w14:paraId="49F11003" w14:textId="77777777" w:rsidR="00835ECC" w:rsidRDefault="00835ECC" w:rsidP="00BE1B2C"/>
        </w:tc>
        <w:tc>
          <w:tcPr>
            <w:tcW w:w="2220" w:type="dxa"/>
            <w:shd w:val="clear" w:color="auto" w:fill="C2D69B" w:themeFill="accent3" w:themeFillTint="99"/>
          </w:tcPr>
          <w:p w14:paraId="18FE9AB2" w14:textId="77777777" w:rsidR="0037027D" w:rsidRDefault="0037027D" w:rsidP="0037027D">
            <w:r>
              <w:lastRenderedPageBreak/>
              <w:t>September 2016</w:t>
            </w:r>
          </w:p>
          <w:p w14:paraId="5D51BE9A" w14:textId="77777777" w:rsidR="00034EB3" w:rsidRDefault="00034EB3" w:rsidP="0037027D"/>
          <w:p w14:paraId="240A101C" w14:textId="77777777" w:rsidR="00034EB3" w:rsidRDefault="00034EB3" w:rsidP="0037027D"/>
          <w:p w14:paraId="3118C6CF" w14:textId="77777777" w:rsidR="00034EB3" w:rsidRDefault="00034EB3" w:rsidP="0037027D"/>
          <w:p w14:paraId="1E8FB55D" w14:textId="77777777" w:rsidR="00034EB3" w:rsidRDefault="00034EB3" w:rsidP="0037027D"/>
          <w:p w14:paraId="0A2D732D" w14:textId="77777777" w:rsidR="00034EB3" w:rsidRDefault="00034EB3" w:rsidP="0037027D"/>
          <w:p w14:paraId="0CA83647" w14:textId="2C370CB9" w:rsidR="00034EB3" w:rsidRDefault="00034EB3" w:rsidP="0037027D">
            <w:r>
              <w:t>April 2017</w:t>
            </w:r>
          </w:p>
          <w:p w14:paraId="7A814C24" w14:textId="77777777" w:rsidR="0037027D" w:rsidRDefault="0037027D" w:rsidP="0037027D"/>
          <w:p w14:paraId="4D530B18" w14:textId="77777777" w:rsidR="0037027D" w:rsidRDefault="0037027D" w:rsidP="0037027D"/>
          <w:p w14:paraId="05DD880A" w14:textId="77777777" w:rsidR="0037027D" w:rsidRDefault="0037027D" w:rsidP="0037027D"/>
          <w:p w14:paraId="1EB8A5D3" w14:textId="77777777" w:rsidR="0037027D" w:rsidRDefault="0037027D" w:rsidP="0037027D"/>
          <w:p w14:paraId="2CBE605A" w14:textId="77777777" w:rsidR="0037027D" w:rsidRDefault="0037027D" w:rsidP="0037027D"/>
          <w:p w14:paraId="1E83283A" w14:textId="77777777" w:rsidR="0037027D" w:rsidRDefault="0037027D" w:rsidP="0037027D"/>
          <w:p w14:paraId="13E26A87" w14:textId="77777777" w:rsidR="00034EB3" w:rsidRDefault="00034EB3" w:rsidP="0037027D"/>
          <w:p w14:paraId="1C85C436" w14:textId="77777777" w:rsidR="0037027D" w:rsidRDefault="0037027D" w:rsidP="0037027D">
            <w:r>
              <w:t>September 2016</w:t>
            </w:r>
          </w:p>
          <w:p w14:paraId="52C4FB0C" w14:textId="77777777" w:rsidR="00BE1B2C" w:rsidRDefault="00BE1B2C" w:rsidP="0037027D"/>
          <w:p w14:paraId="69DFD45F" w14:textId="77777777" w:rsidR="00BE1B2C" w:rsidRDefault="00BE1B2C" w:rsidP="0037027D"/>
          <w:p w14:paraId="4AE3389F" w14:textId="77777777" w:rsidR="00BE1B2C" w:rsidRDefault="00BE1B2C" w:rsidP="0037027D"/>
          <w:p w14:paraId="5C7B7D17" w14:textId="07844B1F" w:rsidR="00BE1B2C" w:rsidRDefault="00271542" w:rsidP="0037027D">
            <w:r>
              <w:t>On-going</w:t>
            </w:r>
          </w:p>
          <w:p w14:paraId="087AB559" w14:textId="77777777" w:rsidR="00BE1B2C" w:rsidRDefault="00BE1B2C" w:rsidP="0037027D"/>
          <w:p w14:paraId="668BD093" w14:textId="77777777" w:rsidR="00BE1B2C" w:rsidRDefault="00BE1B2C" w:rsidP="0037027D"/>
          <w:p w14:paraId="1CCD8EEA" w14:textId="77777777" w:rsidR="00BE1B2C" w:rsidRDefault="00BE1B2C" w:rsidP="0037027D"/>
          <w:p w14:paraId="14F075FC" w14:textId="77777777" w:rsidR="00BE1B2C" w:rsidRDefault="00BE1B2C" w:rsidP="0037027D"/>
          <w:p w14:paraId="67EB0941" w14:textId="77777777" w:rsidR="00BE1B2C" w:rsidRDefault="00BE1B2C" w:rsidP="0037027D"/>
          <w:p w14:paraId="3ECEF21B" w14:textId="77777777" w:rsidR="00BE1B2C" w:rsidRDefault="00BE1B2C" w:rsidP="0037027D"/>
          <w:p w14:paraId="79896458" w14:textId="77777777" w:rsidR="00BE1B2C" w:rsidRDefault="00BE1B2C" w:rsidP="0037027D">
            <w:r>
              <w:t>January 2017</w:t>
            </w:r>
          </w:p>
          <w:p w14:paraId="26DB8BAA" w14:textId="77777777" w:rsidR="00BE1B2C" w:rsidRDefault="00BE1B2C" w:rsidP="0037027D"/>
          <w:p w14:paraId="4F89D0CC" w14:textId="77777777" w:rsidR="00BE1B2C" w:rsidRDefault="00BE1B2C" w:rsidP="0037027D"/>
          <w:p w14:paraId="751C0C5B" w14:textId="77777777" w:rsidR="00BE1B2C" w:rsidRDefault="00BE1B2C" w:rsidP="0037027D"/>
          <w:p w14:paraId="5012EEA0" w14:textId="77777777" w:rsidR="00BE1B2C" w:rsidRDefault="00BE1B2C" w:rsidP="0037027D"/>
          <w:p w14:paraId="01595BCD" w14:textId="77777777" w:rsidR="00BE1B2C" w:rsidRDefault="00BE1B2C" w:rsidP="0037027D"/>
          <w:p w14:paraId="663E1686" w14:textId="77777777" w:rsidR="00BE1B2C" w:rsidRDefault="00BE1B2C" w:rsidP="0037027D">
            <w:r>
              <w:t>July 2017</w:t>
            </w:r>
          </w:p>
          <w:p w14:paraId="76F2FB0D" w14:textId="77777777" w:rsidR="00BE1B2C" w:rsidRDefault="00BE1B2C" w:rsidP="0037027D"/>
          <w:p w14:paraId="629622E6" w14:textId="77777777" w:rsidR="00BE1B2C" w:rsidRDefault="00BE1B2C" w:rsidP="0037027D"/>
          <w:p w14:paraId="309F21AC" w14:textId="7A9AF11C" w:rsidR="00BE1B2C" w:rsidRDefault="00271542" w:rsidP="0037027D">
            <w:r>
              <w:t>On-going</w:t>
            </w:r>
            <w:r w:rsidR="00BE1B2C">
              <w:t xml:space="preserve"> for new members of staff</w:t>
            </w:r>
          </w:p>
          <w:p w14:paraId="63DB9AED" w14:textId="77777777" w:rsidR="00BE1B2C" w:rsidRDefault="00BE1B2C" w:rsidP="0037027D"/>
          <w:p w14:paraId="7AD34EF6" w14:textId="77777777" w:rsidR="00BE1B2C" w:rsidRDefault="00BE1B2C" w:rsidP="0037027D"/>
          <w:p w14:paraId="17891D8B" w14:textId="77777777" w:rsidR="00BE1B2C" w:rsidRDefault="00BE1B2C" w:rsidP="0037027D"/>
          <w:p w14:paraId="023F1FD0" w14:textId="77777777" w:rsidR="00BE1B2C" w:rsidRDefault="00BE1B2C" w:rsidP="0037027D"/>
          <w:p w14:paraId="4F7DFE6E" w14:textId="77777777" w:rsidR="00BE1B2C" w:rsidRDefault="00BE1B2C" w:rsidP="0037027D">
            <w:r>
              <w:t>January 2017</w:t>
            </w:r>
          </w:p>
          <w:p w14:paraId="2F96A5FE" w14:textId="77777777" w:rsidR="00835ECC" w:rsidRDefault="00835ECC" w:rsidP="0037027D"/>
          <w:p w14:paraId="416AC78E" w14:textId="77777777" w:rsidR="00835ECC" w:rsidRDefault="00835ECC" w:rsidP="0037027D"/>
          <w:p w14:paraId="38767AF6" w14:textId="77777777" w:rsidR="00835ECC" w:rsidRDefault="00835ECC" w:rsidP="0037027D"/>
          <w:p w14:paraId="34580A2E" w14:textId="77777777" w:rsidR="00835ECC" w:rsidRDefault="00835ECC" w:rsidP="0037027D"/>
          <w:p w14:paraId="308B663F" w14:textId="77777777" w:rsidR="00835ECC" w:rsidRDefault="00835ECC" w:rsidP="0037027D"/>
          <w:p w14:paraId="6EDE4910" w14:textId="77777777" w:rsidR="00835ECC" w:rsidRDefault="00835ECC" w:rsidP="0037027D"/>
          <w:p w14:paraId="1498405D" w14:textId="6925808C" w:rsidR="00835ECC" w:rsidRDefault="00157E38" w:rsidP="0037027D">
            <w:r>
              <w:t>June</w:t>
            </w:r>
            <w:r w:rsidR="00835ECC">
              <w:t xml:space="preserve"> 2017</w:t>
            </w:r>
          </w:p>
          <w:p w14:paraId="2FE9E489" w14:textId="77777777" w:rsidR="00835ECC" w:rsidRDefault="00835ECC" w:rsidP="0037027D"/>
          <w:p w14:paraId="3AF130D0" w14:textId="77777777" w:rsidR="00835ECC" w:rsidRDefault="00835ECC" w:rsidP="0037027D"/>
          <w:p w14:paraId="51EA7B9F" w14:textId="77777777" w:rsidR="00835ECC" w:rsidRDefault="00835ECC" w:rsidP="0037027D"/>
          <w:p w14:paraId="2B95575B" w14:textId="77777777" w:rsidR="00835ECC" w:rsidRDefault="00835ECC" w:rsidP="0037027D"/>
          <w:p w14:paraId="244C1D0D" w14:textId="77777777" w:rsidR="00835ECC" w:rsidRDefault="00835ECC" w:rsidP="0037027D">
            <w:r>
              <w:lastRenderedPageBreak/>
              <w:t>April 2017</w:t>
            </w:r>
          </w:p>
          <w:p w14:paraId="170334E5" w14:textId="77777777" w:rsidR="00835ECC" w:rsidRDefault="00835ECC" w:rsidP="0037027D"/>
          <w:p w14:paraId="7110FF5E" w14:textId="77777777" w:rsidR="00835ECC" w:rsidRDefault="00835ECC" w:rsidP="0037027D"/>
          <w:p w14:paraId="3421B29C" w14:textId="77777777" w:rsidR="00835ECC" w:rsidRDefault="00835ECC" w:rsidP="0037027D"/>
          <w:p w14:paraId="0BCDCF16" w14:textId="77777777" w:rsidR="00835ECC" w:rsidRDefault="00835ECC" w:rsidP="0037027D"/>
          <w:p w14:paraId="718E2C3F" w14:textId="77777777" w:rsidR="00835ECC" w:rsidRDefault="00835ECC" w:rsidP="0037027D"/>
          <w:p w14:paraId="764461FF" w14:textId="77777777" w:rsidR="00835ECC" w:rsidRDefault="00835ECC" w:rsidP="0037027D"/>
          <w:p w14:paraId="3870703E" w14:textId="77777777" w:rsidR="00835ECC" w:rsidRDefault="00835ECC" w:rsidP="0037027D"/>
          <w:p w14:paraId="40DA3CF2" w14:textId="77777777" w:rsidR="00835ECC" w:rsidRDefault="00835ECC" w:rsidP="0037027D">
            <w:r>
              <w:t>November 2016</w:t>
            </w:r>
          </w:p>
          <w:p w14:paraId="0F60E03E" w14:textId="77777777" w:rsidR="00CA30FB" w:rsidRDefault="00CA30FB" w:rsidP="0037027D"/>
          <w:p w14:paraId="12875336" w14:textId="77777777" w:rsidR="00CA30FB" w:rsidRDefault="00CA30FB" w:rsidP="0037027D"/>
          <w:p w14:paraId="6C900A4B" w14:textId="77777777" w:rsidR="00CA30FB" w:rsidRDefault="00CA30FB" w:rsidP="0037027D"/>
          <w:p w14:paraId="0D33544B" w14:textId="6CE7CA9E" w:rsidR="00CA30FB" w:rsidRDefault="00CA30FB" w:rsidP="0037027D">
            <w:r>
              <w:t>January 2017</w:t>
            </w:r>
          </w:p>
        </w:tc>
      </w:tr>
      <w:tr w:rsidR="0021718C" w14:paraId="446875F2" w14:textId="053579E5" w:rsidTr="006C5C05">
        <w:tc>
          <w:tcPr>
            <w:tcW w:w="3471" w:type="dxa"/>
          </w:tcPr>
          <w:p w14:paraId="04E8E6B7" w14:textId="07569C98" w:rsidR="0021718C" w:rsidRDefault="0021718C" w:rsidP="0043438F">
            <w:r>
              <w:lastRenderedPageBreak/>
              <w:t>What did we achieve in Terms 1&amp;2?</w:t>
            </w:r>
          </w:p>
        </w:tc>
        <w:tc>
          <w:tcPr>
            <w:tcW w:w="2880" w:type="dxa"/>
          </w:tcPr>
          <w:p w14:paraId="75E79DBB" w14:textId="77777777" w:rsidR="0021718C" w:rsidRDefault="0021718C" w:rsidP="0043438F">
            <w:r>
              <w:t>What did we achieve in Terms 3&amp;4?</w:t>
            </w:r>
          </w:p>
        </w:tc>
        <w:tc>
          <w:tcPr>
            <w:tcW w:w="3383" w:type="dxa"/>
          </w:tcPr>
          <w:p w14:paraId="519B0DAD" w14:textId="77777777" w:rsidR="0021718C" w:rsidRDefault="0021718C" w:rsidP="0043438F">
            <w:r>
              <w:t>What did we achieve in Terms 5&amp;6?</w:t>
            </w:r>
          </w:p>
        </w:tc>
        <w:tc>
          <w:tcPr>
            <w:tcW w:w="4440" w:type="dxa"/>
            <w:gridSpan w:val="2"/>
          </w:tcPr>
          <w:p w14:paraId="6F9205F4" w14:textId="7AF1C065" w:rsidR="0021718C" w:rsidRDefault="0021718C" w:rsidP="0043438F">
            <w:r>
              <w:t>Outcomes</w:t>
            </w:r>
          </w:p>
        </w:tc>
      </w:tr>
      <w:tr w:rsidR="0021718C" w14:paraId="5AF93CA1" w14:textId="4FFB5195" w:rsidTr="006C5C05">
        <w:tc>
          <w:tcPr>
            <w:tcW w:w="3471" w:type="dxa"/>
          </w:tcPr>
          <w:p w14:paraId="7681A56B" w14:textId="77777777" w:rsidR="0021718C" w:rsidRDefault="0021718C" w:rsidP="0043438F">
            <w:r>
              <w:t xml:space="preserve">Representation of Head teachers in both phases on LIFT executive is secured. </w:t>
            </w:r>
          </w:p>
          <w:p w14:paraId="451CFF71" w14:textId="77777777" w:rsidR="0021718C" w:rsidRDefault="0021718C" w:rsidP="0043438F">
            <w:r>
              <w:t xml:space="preserve">Kerry Greene to attend SENCO </w:t>
            </w:r>
            <w:r>
              <w:lastRenderedPageBreak/>
              <w:t xml:space="preserve">forum November to review Nurture </w:t>
            </w:r>
          </w:p>
          <w:p w14:paraId="56EFE142" w14:textId="0117AD55" w:rsidR="0021718C" w:rsidRDefault="00271542" w:rsidP="0043438F">
            <w:r>
              <w:t>Priorities</w:t>
            </w:r>
            <w:r w:rsidR="0021718C">
              <w:t xml:space="preserve">. </w:t>
            </w:r>
          </w:p>
          <w:p w14:paraId="4DCBFA98" w14:textId="25597C20" w:rsidR="0021718C" w:rsidRDefault="0021718C" w:rsidP="0043438F">
            <w:r>
              <w:t xml:space="preserve">STLS are currently supporting 3 x Team Around the Class, paperwork is being devised and protocols for all agencies working. Outcomes meeting needs to be very clear. Review In Dec 17. </w:t>
            </w:r>
          </w:p>
          <w:p w14:paraId="66B3F846" w14:textId="77777777" w:rsidR="0021718C" w:rsidRDefault="0021718C" w:rsidP="0043438F"/>
          <w:p w14:paraId="21487FC1" w14:textId="77777777" w:rsidR="0021718C" w:rsidRDefault="0021718C" w:rsidP="0043438F"/>
        </w:tc>
        <w:tc>
          <w:tcPr>
            <w:tcW w:w="2880" w:type="dxa"/>
          </w:tcPr>
          <w:p w14:paraId="5EC158BE" w14:textId="77777777" w:rsidR="0021718C" w:rsidRDefault="00157E38" w:rsidP="0043438F">
            <w:r>
              <w:lastRenderedPageBreak/>
              <w:t>-Complex case meeting protocols embedded.</w:t>
            </w:r>
          </w:p>
          <w:p w14:paraId="6A8F8A83" w14:textId="77777777" w:rsidR="00157E38" w:rsidRDefault="00157E38" w:rsidP="0043438F"/>
          <w:p w14:paraId="1FC1A60C" w14:textId="3D9D5A2A" w:rsidR="00157E38" w:rsidRDefault="00157E38" w:rsidP="00157E38">
            <w:r>
              <w:t xml:space="preserve">-Outcome writing training at </w:t>
            </w:r>
            <w:r>
              <w:lastRenderedPageBreak/>
              <w:t>SENCO forum</w:t>
            </w:r>
          </w:p>
          <w:p w14:paraId="094A8218" w14:textId="77777777" w:rsidR="00157E38" w:rsidRDefault="00157E38" w:rsidP="00157E38">
            <w:r>
              <w:t>-</w:t>
            </w:r>
          </w:p>
          <w:p w14:paraId="263AE3EB" w14:textId="77777777" w:rsidR="00157E38" w:rsidRDefault="00157E38" w:rsidP="00157E38">
            <w:r>
              <w:t>-Representation of STARS collaboration on LIFT Exec from T5.</w:t>
            </w:r>
          </w:p>
          <w:p w14:paraId="735B310B" w14:textId="77777777" w:rsidR="00157E38" w:rsidRDefault="00157E38" w:rsidP="00157E38"/>
          <w:p w14:paraId="7559DF49" w14:textId="0C75712E" w:rsidR="00157E38" w:rsidRDefault="00157E38" w:rsidP="00157E38">
            <w:r>
              <w:t>-Use of district Library by most schools.</w:t>
            </w:r>
          </w:p>
        </w:tc>
        <w:tc>
          <w:tcPr>
            <w:tcW w:w="3383" w:type="dxa"/>
          </w:tcPr>
          <w:p w14:paraId="13D7DB00" w14:textId="77777777" w:rsidR="0021718C" w:rsidRDefault="0021718C" w:rsidP="0043438F"/>
        </w:tc>
        <w:tc>
          <w:tcPr>
            <w:tcW w:w="4440" w:type="dxa"/>
            <w:gridSpan w:val="2"/>
          </w:tcPr>
          <w:p w14:paraId="7775A95A" w14:textId="77777777" w:rsidR="0021718C" w:rsidRDefault="0021718C" w:rsidP="0043438F"/>
        </w:tc>
      </w:tr>
    </w:tbl>
    <w:p w14:paraId="2697DE15" w14:textId="3C466345" w:rsidR="007A09F9" w:rsidRDefault="007A09F9">
      <w:pPr>
        <w:rPr>
          <w:sz w:val="16"/>
          <w:szCs w:val="16"/>
        </w:rPr>
      </w:pPr>
    </w:p>
    <w:p w14:paraId="2B2F8D31" w14:textId="77777777" w:rsidR="007A09F9" w:rsidRDefault="007A09F9">
      <w:pPr>
        <w:rPr>
          <w:sz w:val="16"/>
          <w:szCs w:val="16"/>
        </w:rPr>
      </w:pPr>
      <w:r>
        <w:rPr>
          <w:sz w:val="16"/>
          <w:szCs w:val="16"/>
        </w:rPr>
        <w:br w:type="page"/>
      </w:r>
    </w:p>
    <w:tbl>
      <w:tblPr>
        <w:tblStyle w:val="TableGrid"/>
        <w:tblW w:w="0" w:type="auto"/>
        <w:tblLook w:val="04A0" w:firstRow="1" w:lastRow="0" w:firstColumn="1" w:lastColumn="0" w:noHBand="0" w:noVBand="1"/>
      </w:tblPr>
      <w:tblGrid>
        <w:gridCol w:w="3465"/>
        <w:gridCol w:w="3048"/>
        <w:gridCol w:w="3249"/>
        <w:gridCol w:w="2206"/>
        <w:gridCol w:w="2206"/>
      </w:tblGrid>
      <w:tr w:rsidR="0021718C" w14:paraId="1A9A963D" w14:textId="54EED086" w:rsidTr="0021718C">
        <w:tc>
          <w:tcPr>
            <w:tcW w:w="3465" w:type="dxa"/>
          </w:tcPr>
          <w:p w14:paraId="5A48682A" w14:textId="77777777" w:rsidR="0021718C" w:rsidRDefault="0021718C" w:rsidP="007A09F9"/>
          <w:p w14:paraId="26D10B85" w14:textId="77777777" w:rsidR="0021718C" w:rsidRDefault="0021718C" w:rsidP="007A09F9">
            <w:r>
              <w:rPr>
                <w:rFonts w:ascii="Helvetica" w:hAnsi="Helvetica" w:cs="Helvetica"/>
                <w:noProof/>
                <w:sz w:val="24"/>
                <w:szCs w:val="24"/>
                <w:lang w:val="en-US"/>
              </w:rPr>
              <w:drawing>
                <wp:inline distT="0" distB="0" distL="0" distR="0" wp14:anchorId="1253E7F4" wp14:editId="37F64598">
                  <wp:extent cx="1431290" cy="1009650"/>
                  <wp:effectExtent l="0" t="0" r="0" b="635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009650"/>
                          </a:xfrm>
                          <a:prstGeom prst="rect">
                            <a:avLst/>
                          </a:prstGeom>
                          <a:noFill/>
                          <a:ln>
                            <a:noFill/>
                          </a:ln>
                        </pic:spPr>
                      </pic:pic>
                    </a:graphicData>
                  </a:graphic>
                </wp:inline>
              </w:drawing>
            </w:r>
          </w:p>
        </w:tc>
        <w:tc>
          <w:tcPr>
            <w:tcW w:w="3048" w:type="dxa"/>
          </w:tcPr>
          <w:p w14:paraId="3CB3B540" w14:textId="77777777" w:rsidR="0021718C" w:rsidRDefault="0021718C" w:rsidP="007A09F9">
            <w:pPr>
              <w:rPr>
                <w:b/>
              </w:rPr>
            </w:pPr>
            <w:r w:rsidRPr="000C42C5">
              <w:rPr>
                <w:b/>
              </w:rPr>
              <w:t>Strategic Intent</w:t>
            </w:r>
          </w:p>
          <w:p w14:paraId="553D1A1C" w14:textId="77777777" w:rsidR="0021718C" w:rsidRPr="000C42C5" w:rsidRDefault="0021718C" w:rsidP="00027E0C">
            <w:r w:rsidRPr="000C42C5">
              <w:t xml:space="preserve">To </w:t>
            </w:r>
            <w:r>
              <w:t>play a leading role in the development and delivery of provision for learners with Special Educational Needs and Disabilities to ensure they reach their potential.</w:t>
            </w:r>
          </w:p>
          <w:p w14:paraId="241F976A" w14:textId="77777777" w:rsidR="0021718C" w:rsidRPr="000C42C5" w:rsidRDefault="0021718C" w:rsidP="007A09F9"/>
          <w:p w14:paraId="6B007EEB" w14:textId="77777777" w:rsidR="0021718C" w:rsidRPr="00BD46EA" w:rsidRDefault="0021718C" w:rsidP="007A09F9">
            <w:r>
              <w:t xml:space="preserve"> </w:t>
            </w:r>
            <w:r w:rsidRPr="003D787D">
              <w:rPr>
                <w:b/>
              </w:rPr>
              <w:t>STLS.</w:t>
            </w:r>
            <w:r>
              <w:rPr>
                <w:b/>
              </w:rPr>
              <w:t xml:space="preserve"> </w:t>
            </w:r>
            <w:r w:rsidRPr="00BD46EA">
              <w:t>Build on existing SEND expertise within mainstream schools and settings to equip staff at all levels to recognise and successfully meet the learning needs of C&amp;YP with SEND</w:t>
            </w:r>
          </w:p>
        </w:tc>
        <w:tc>
          <w:tcPr>
            <w:tcW w:w="3249" w:type="dxa"/>
          </w:tcPr>
          <w:p w14:paraId="0D11ED2B" w14:textId="77777777" w:rsidR="0021718C" w:rsidRPr="000C42C5" w:rsidRDefault="0021718C" w:rsidP="007A09F9">
            <w:pPr>
              <w:pStyle w:val="Tabletextbullet"/>
              <w:numPr>
                <w:ilvl w:val="0"/>
                <w:numId w:val="0"/>
              </w:numPr>
              <w:rPr>
                <w:rFonts w:asciiTheme="minorHAnsi" w:hAnsiTheme="minorHAnsi"/>
                <w:b/>
              </w:rPr>
            </w:pPr>
            <w:r>
              <w:rPr>
                <w:rFonts w:asciiTheme="minorHAnsi" w:hAnsiTheme="minorHAnsi"/>
                <w:b/>
              </w:rPr>
              <w:t xml:space="preserve">           </w:t>
            </w:r>
            <w:r w:rsidRPr="000C42C5">
              <w:rPr>
                <w:rFonts w:asciiTheme="minorHAnsi" w:hAnsiTheme="minorHAnsi"/>
                <w:b/>
              </w:rPr>
              <w:t>Ofsted Leadership link</w:t>
            </w:r>
          </w:p>
          <w:p w14:paraId="03C43E67" w14:textId="77777777" w:rsidR="0021718C" w:rsidRPr="00E55485" w:rsidRDefault="0021718C" w:rsidP="00E55485">
            <w:pPr>
              <w:pStyle w:val="Tabletextbullet"/>
              <w:numPr>
                <w:ilvl w:val="0"/>
                <w:numId w:val="0"/>
              </w:numPr>
              <w:ind w:left="567"/>
              <w:rPr>
                <w:rFonts w:asciiTheme="minorHAnsi" w:hAnsiTheme="minorHAnsi"/>
              </w:rPr>
            </w:pPr>
            <w:r w:rsidRPr="003B1805">
              <w:rPr>
                <w:rFonts w:asciiTheme="minorHAnsi" w:hAnsiTheme="minorHAnsi"/>
                <w:color w:val="auto"/>
              </w:rPr>
              <w:t xml:space="preserve">Staff reflect on and debate the way they teach. They feel deeply involved in their own professional development. Leaders have created a climate in which teachers are motivated and trusted to take risks and innovate in ways that are right for their pupils. </w:t>
            </w:r>
            <w:r>
              <w:rPr>
                <w:rFonts w:asciiTheme="minorHAnsi" w:hAnsiTheme="minorHAnsi"/>
              </w:rPr>
              <w:t xml:space="preserve"> </w:t>
            </w:r>
          </w:p>
        </w:tc>
        <w:tc>
          <w:tcPr>
            <w:tcW w:w="2206" w:type="dxa"/>
          </w:tcPr>
          <w:p w14:paraId="55776EEB" w14:textId="29E2E233" w:rsidR="0021718C" w:rsidRDefault="0021718C" w:rsidP="007A09F9">
            <w:pPr>
              <w:pStyle w:val="Tabletextbullet"/>
              <w:numPr>
                <w:ilvl w:val="0"/>
                <w:numId w:val="0"/>
              </w:numPr>
              <w:rPr>
                <w:rFonts w:asciiTheme="minorHAnsi" w:hAnsiTheme="minorHAnsi"/>
                <w:b/>
              </w:rPr>
            </w:pPr>
            <w:r>
              <w:rPr>
                <w:rFonts w:asciiTheme="minorHAnsi" w:hAnsiTheme="minorHAnsi"/>
                <w:b/>
              </w:rPr>
              <w:t>Who by?</w:t>
            </w:r>
          </w:p>
        </w:tc>
        <w:tc>
          <w:tcPr>
            <w:tcW w:w="2206" w:type="dxa"/>
          </w:tcPr>
          <w:p w14:paraId="68C292BF" w14:textId="000C7D19" w:rsidR="0021718C" w:rsidRDefault="0021718C" w:rsidP="007A09F9">
            <w:pPr>
              <w:pStyle w:val="Tabletextbullet"/>
              <w:numPr>
                <w:ilvl w:val="0"/>
                <w:numId w:val="0"/>
              </w:numPr>
              <w:rPr>
                <w:rFonts w:asciiTheme="minorHAnsi" w:hAnsiTheme="minorHAnsi"/>
                <w:b/>
              </w:rPr>
            </w:pPr>
            <w:r>
              <w:rPr>
                <w:rFonts w:asciiTheme="minorHAnsi" w:hAnsiTheme="minorHAnsi"/>
                <w:b/>
              </w:rPr>
              <w:t>By when?</w:t>
            </w:r>
          </w:p>
        </w:tc>
      </w:tr>
      <w:tr w:rsidR="0021718C" w14:paraId="09BAC1FD" w14:textId="0B84A313" w:rsidTr="0021718C">
        <w:tc>
          <w:tcPr>
            <w:tcW w:w="3465" w:type="dxa"/>
            <w:shd w:val="clear" w:color="auto" w:fill="FABF8F" w:themeFill="accent6" w:themeFillTint="99"/>
          </w:tcPr>
          <w:p w14:paraId="37826B11" w14:textId="77777777" w:rsidR="0021718C" w:rsidRDefault="0021718C" w:rsidP="007A09F9">
            <w:r>
              <w:t>Where are we now?</w:t>
            </w:r>
          </w:p>
          <w:p w14:paraId="21523AE7" w14:textId="77777777" w:rsidR="0021718C" w:rsidRDefault="0021718C" w:rsidP="007A09F9"/>
          <w:p w14:paraId="6AAA6D95" w14:textId="77777777" w:rsidR="0021718C" w:rsidRDefault="0021718C" w:rsidP="007A09F9"/>
        </w:tc>
        <w:tc>
          <w:tcPr>
            <w:tcW w:w="3048" w:type="dxa"/>
            <w:shd w:val="clear" w:color="auto" w:fill="FFFF66"/>
          </w:tcPr>
          <w:p w14:paraId="273AD9C7" w14:textId="77777777" w:rsidR="0021718C" w:rsidRDefault="0021718C" w:rsidP="007A09F9">
            <w:r>
              <w:t>What do we want to achieve?</w:t>
            </w:r>
          </w:p>
          <w:p w14:paraId="17C1694F" w14:textId="77777777" w:rsidR="0021718C" w:rsidRDefault="0021718C" w:rsidP="007A09F9"/>
          <w:p w14:paraId="71F1B025" w14:textId="77777777" w:rsidR="0021718C" w:rsidRDefault="0021718C" w:rsidP="007A09F9"/>
        </w:tc>
        <w:tc>
          <w:tcPr>
            <w:tcW w:w="3249" w:type="dxa"/>
            <w:shd w:val="clear" w:color="auto" w:fill="C2D69B" w:themeFill="accent3" w:themeFillTint="99"/>
          </w:tcPr>
          <w:p w14:paraId="5FFF8156" w14:textId="77777777" w:rsidR="0021718C" w:rsidRDefault="0021718C" w:rsidP="007A09F9">
            <w:r>
              <w:t>What actions do we need to take? (action; key staff; budget implications</w:t>
            </w:r>
          </w:p>
          <w:p w14:paraId="6811B0DB" w14:textId="77777777" w:rsidR="0021718C" w:rsidRDefault="0021718C" w:rsidP="007A09F9"/>
        </w:tc>
        <w:tc>
          <w:tcPr>
            <w:tcW w:w="2206" w:type="dxa"/>
            <w:shd w:val="clear" w:color="auto" w:fill="C2D69B" w:themeFill="accent3" w:themeFillTint="99"/>
          </w:tcPr>
          <w:p w14:paraId="7754510E" w14:textId="77777777" w:rsidR="0021718C" w:rsidRDefault="0021718C" w:rsidP="007A09F9"/>
        </w:tc>
        <w:tc>
          <w:tcPr>
            <w:tcW w:w="2206" w:type="dxa"/>
            <w:shd w:val="clear" w:color="auto" w:fill="C2D69B" w:themeFill="accent3" w:themeFillTint="99"/>
          </w:tcPr>
          <w:p w14:paraId="7A70C2C7" w14:textId="77777777" w:rsidR="0021718C" w:rsidRDefault="0021718C" w:rsidP="007A09F9"/>
        </w:tc>
      </w:tr>
      <w:tr w:rsidR="0021718C" w14:paraId="49F459E9" w14:textId="52ED32F2" w:rsidTr="0021718C">
        <w:tc>
          <w:tcPr>
            <w:tcW w:w="3465" w:type="dxa"/>
            <w:shd w:val="clear" w:color="auto" w:fill="FABF8F" w:themeFill="accent6" w:themeFillTint="99"/>
          </w:tcPr>
          <w:p w14:paraId="5CB0C71F" w14:textId="77777777" w:rsidR="0021718C" w:rsidRDefault="0021718C" w:rsidP="007A09F9">
            <w:r>
              <w:t>Mainstream staff/STLS team are aware of the mainstream core standards to ensure Quality First teaching that is inclusive to all CYP. Training has taken place to support SENCOs to roll this out in their schools.</w:t>
            </w:r>
          </w:p>
          <w:p w14:paraId="04D3E3A8" w14:textId="77777777" w:rsidR="0021718C" w:rsidRDefault="0021718C" w:rsidP="007A09F9">
            <w:r>
              <w:t>EYs setting have received training and support in Best practice guidance.</w:t>
            </w:r>
          </w:p>
          <w:p w14:paraId="4FD14D04" w14:textId="77777777" w:rsidR="0021718C" w:rsidRDefault="0021718C" w:rsidP="007A09F9">
            <w:r>
              <w:t xml:space="preserve"> All staff are aware that these completed documents must accompany referrals and will be used to monitor how schools are </w:t>
            </w:r>
            <w:r>
              <w:lastRenderedPageBreak/>
              <w:t>meeting the pupil’s needs within their resources.</w:t>
            </w:r>
          </w:p>
          <w:p w14:paraId="2B847A01" w14:textId="65B59A4E" w:rsidR="0021718C" w:rsidRDefault="0021718C" w:rsidP="001645AE">
            <w:r>
              <w:t xml:space="preserve">We have a comprehensive training programme, in line with District needs and County Core offer. Bespoke training is commissioned through LIFT. </w:t>
            </w:r>
          </w:p>
          <w:p w14:paraId="01AD5AAC" w14:textId="77777777" w:rsidR="0021718C" w:rsidRDefault="0021718C" w:rsidP="001645AE">
            <w:r>
              <w:t xml:space="preserve">Evaluations from all training indicate a shift in knowledge, confidence and capacity. </w:t>
            </w:r>
          </w:p>
          <w:p w14:paraId="727C316D" w14:textId="77777777" w:rsidR="00DF2CEE" w:rsidRDefault="00DF2CEE" w:rsidP="001645AE"/>
          <w:p w14:paraId="4CE99E81" w14:textId="77777777" w:rsidR="00DF2CEE" w:rsidRDefault="00DF2CEE" w:rsidP="001645AE"/>
          <w:p w14:paraId="397292E8" w14:textId="77777777" w:rsidR="00DF2CEE" w:rsidRDefault="00DF2CEE" w:rsidP="001645AE"/>
          <w:p w14:paraId="7B7A922A" w14:textId="77777777" w:rsidR="00DF2CEE" w:rsidRDefault="00DF2CEE" w:rsidP="001645AE"/>
          <w:p w14:paraId="284644D4" w14:textId="77777777" w:rsidR="00DF2CEE" w:rsidRDefault="00DF2CEE" w:rsidP="001645AE"/>
          <w:p w14:paraId="2ACB3E53" w14:textId="77777777" w:rsidR="00DF2CEE" w:rsidRDefault="00DF2CEE" w:rsidP="001645AE"/>
          <w:p w14:paraId="5222D0AA" w14:textId="77777777" w:rsidR="00DF2CEE" w:rsidRDefault="00DF2CEE" w:rsidP="001645AE"/>
          <w:p w14:paraId="14495341" w14:textId="7265F80A" w:rsidR="00DF2CEE" w:rsidRDefault="00DF2CEE" w:rsidP="001645AE">
            <w:r>
              <w:t xml:space="preserve">Parental engagement to be paramount to better outcomes for children. </w:t>
            </w:r>
          </w:p>
        </w:tc>
        <w:tc>
          <w:tcPr>
            <w:tcW w:w="3048" w:type="dxa"/>
            <w:shd w:val="clear" w:color="auto" w:fill="FFFF66"/>
          </w:tcPr>
          <w:p w14:paraId="5C0BA4C0" w14:textId="77777777" w:rsidR="0021718C" w:rsidRDefault="0021718C" w:rsidP="00127352">
            <w:pPr>
              <w:rPr>
                <w:rFonts w:ascii="Century Gothic" w:hAnsi="Century Gothic"/>
                <w:b/>
              </w:rPr>
            </w:pPr>
          </w:p>
          <w:p w14:paraId="45BC462C" w14:textId="09E82109" w:rsidR="0021718C" w:rsidRDefault="0021718C" w:rsidP="00127352">
            <w:r>
              <w:t xml:space="preserve">To build capacity amongst educational </w:t>
            </w:r>
            <w:r w:rsidR="00271542">
              <w:t>practitioners</w:t>
            </w:r>
            <w:r>
              <w:t>.</w:t>
            </w:r>
          </w:p>
          <w:p w14:paraId="62DCD974" w14:textId="77777777" w:rsidR="0021718C" w:rsidRDefault="0021718C" w:rsidP="00127352">
            <w:r w:rsidRPr="00127352">
              <w:t xml:space="preserve">Work </w:t>
            </w:r>
            <w:r>
              <w:t>alongside the District/Area</w:t>
            </w:r>
            <w:r w:rsidRPr="00127352">
              <w:t xml:space="preserve"> to offer a training package that exceeds the Core Offer</w:t>
            </w:r>
          </w:p>
          <w:p w14:paraId="4D8F1E51" w14:textId="77777777" w:rsidR="0021718C" w:rsidRPr="00127352" w:rsidRDefault="0021718C" w:rsidP="00127352"/>
          <w:p w14:paraId="068AE7D7" w14:textId="77777777" w:rsidR="0021718C" w:rsidRDefault="0021718C" w:rsidP="00127352">
            <w:r w:rsidRPr="00127352">
              <w:t>Through a process of evaluation, offer training programme within the district that is driven by need.</w:t>
            </w:r>
          </w:p>
          <w:p w14:paraId="19ECD17D" w14:textId="77777777" w:rsidR="0021718C" w:rsidRDefault="0021718C" w:rsidP="00127352">
            <w:r w:rsidRPr="00C6475F">
              <w:t>Parents are given guidance about how t</w:t>
            </w:r>
            <w:r>
              <w:t xml:space="preserve">o support their </w:t>
            </w:r>
            <w:r>
              <w:lastRenderedPageBreak/>
              <w:t>child to  make progress</w:t>
            </w:r>
          </w:p>
          <w:p w14:paraId="2D2D6C99" w14:textId="77777777" w:rsidR="0021718C" w:rsidRPr="00127352" w:rsidRDefault="0021718C" w:rsidP="00127352"/>
          <w:p w14:paraId="42ABE84C" w14:textId="5B444E69" w:rsidR="0021718C" w:rsidRDefault="0021718C" w:rsidP="00127352">
            <w:r w:rsidRPr="00127352">
              <w:t xml:space="preserve">For STLS teachers to be actively involved in supporting </w:t>
            </w:r>
            <w:r>
              <w:t>school</w:t>
            </w:r>
            <w:r w:rsidRPr="00127352">
              <w:t xml:space="preserve"> staff through participation in</w:t>
            </w:r>
            <w:r>
              <w:t xml:space="preserve"> training/ faculty/specialist meetings.</w:t>
            </w:r>
            <w:r w:rsidRPr="00127352">
              <w:t xml:space="preserve"> </w:t>
            </w:r>
          </w:p>
          <w:p w14:paraId="57FB86B9" w14:textId="77777777" w:rsidR="0021718C" w:rsidRDefault="0021718C" w:rsidP="00127352"/>
          <w:p w14:paraId="676C3C40" w14:textId="77777777" w:rsidR="0021718C" w:rsidRDefault="0021718C" w:rsidP="00127352">
            <w:pPr>
              <w:rPr>
                <w:rFonts w:ascii="Calibri" w:hAnsi="Calibri"/>
              </w:rPr>
            </w:pPr>
            <w:r>
              <w:t xml:space="preserve">STLS staff to be equipped though CPLD to lead </w:t>
            </w:r>
            <w:r w:rsidRPr="007607BB">
              <w:rPr>
                <w:rFonts w:ascii="Calibri" w:hAnsi="Calibri"/>
              </w:rPr>
              <w:t>in the research, evaluation and sharing of new resources, best practice, effective strategies and interventions as they become available</w:t>
            </w:r>
          </w:p>
          <w:p w14:paraId="1CABF3C9" w14:textId="77777777" w:rsidR="00DF2CEE" w:rsidRDefault="00DF2CEE" w:rsidP="00127352">
            <w:pPr>
              <w:rPr>
                <w:rFonts w:ascii="Calibri" w:hAnsi="Calibri"/>
              </w:rPr>
            </w:pPr>
          </w:p>
          <w:p w14:paraId="3AD6E163" w14:textId="77777777" w:rsidR="00DF2CEE" w:rsidRDefault="00DF2CEE" w:rsidP="00127352">
            <w:pPr>
              <w:rPr>
                <w:rFonts w:ascii="Calibri" w:hAnsi="Calibri"/>
              </w:rPr>
            </w:pPr>
          </w:p>
          <w:p w14:paraId="0BB41A53" w14:textId="17628D64" w:rsidR="00DF2CEE" w:rsidRPr="007607BB" w:rsidRDefault="00DF2CEE" w:rsidP="00127352">
            <w:r>
              <w:rPr>
                <w:rFonts w:ascii="Calibri" w:hAnsi="Calibri"/>
              </w:rPr>
              <w:t xml:space="preserve">Key specialist teachers to work with parents and early help. </w:t>
            </w:r>
          </w:p>
          <w:p w14:paraId="3E50434F" w14:textId="77777777" w:rsidR="0021718C" w:rsidRDefault="0021718C" w:rsidP="002E0775"/>
        </w:tc>
        <w:tc>
          <w:tcPr>
            <w:tcW w:w="3249" w:type="dxa"/>
            <w:shd w:val="clear" w:color="auto" w:fill="C2D69B" w:themeFill="accent3" w:themeFillTint="99"/>
          </w:tcPr>
          <w:p w14:paraId="2833024C" w14:textId="53C2260D" w:rsidR="0021718C" w:rsidRDefault="0021718C" w:rsidP="00127352">
            <w:pPr>
              <w:pStyle w:val="ListParagraph"/>
              <w:numPr>
                <w:ilvl w:val="0"/>
                <w:numId w:val="9"/>
              </w:numPr>
            </w:pPr>
            <w:r w:rsidRPr="00127352">
              <w:lastRenderedPageBreak/>
              <w:t xml:space="preserve">Develop an annual package of training to be delivered by STLS colleagues and other professionals within schools in </w:t>
            </w:r>
            <w:r>
              <w:t>Ashford</w:t>
            </w:r>
            <w:r w:rsidRPr="00127352">
              <w:t xml:space="preserve"> and across the county</w:t>
            </w:r>
            <w:r w:rsidR="006C5C05">
              <w:t xml:space="preserve">. </w:t>
            </w:r>
          </w:p>
          <w:p w14:paraId="6AB33135" w14:textId="77777777" w:rsidR="006C5C05" w:rsidRPr="00127352" w:rsidRDefault="006C5C05" w:rsidP="006C5C05">
            <w:pPr>
              <w:pStyle w:val="ListParagraph"/>
            </w:pPr>
          </w:p>
          <w:p w14:paraId="3D2B65E1" w14:textId="77739E75" w:rsidR="0021718C" w:rsidRDefault="0021718C" w:rsidP="00FE4282">
            <w:pPr>
              <w:pStyle w:val="ListParagraph"/>
              <w:numPr>
                <w:ilvl w:val="0"/>
                <w:numId w:val="9"/>
              </w:numPr>
            </w:pPr>
            <w:r>
              <w:t xml:space="preserve">Establish the parent training programme working to establish a rolling programme of parent training. </w:t>
            </w:r>
          </w:p>
          <w:p w14:paraId="0629D881" w14:textId="77777777" w:rsidR="006C5C05" w:rsidRDefault="006C5C05" w:rsidP="006C5C05"/>
          <w:p w14:paraId="2992F766" w14:textId="77777777" w:rsidR="006C5C05" w:rsidRDefault="006C5C05" w:rsidP="006C5C05">
            <w:pPr>
              <w:pStyle w:val="ListParagraph"/>
            </w:pPr>
          </w:p>
          <w:p w14:paraId="504B1888" w14:textId="7EC3DF85" w:rsidR="0021718C" w:rsidRDefault="0021718C" w:rsidP="00767C15">
            <w:pPr>
              <w:pStyle w:val="ListParagraph"/>
              <w:numPr>
                <w:ilvl w:val="0"/>
                <w:numId w:val="9"/>
              </w:numPr>
            </w:pPr>
            <w:r>
              <w:t>STLS</w:t>
            </w:r>
            <w:r w:rsidR="006C5C05">
              <w:t>/ Outreach</w:t>
            </w:r>
            <w:r>
              <w:t xml:space="preserve"> team members t</w:t>
            </w:r>
            <w:r w:rsidR="006C5C05">
              <w:t xml:space="preserve">o attend professional seminars </w:t>
            </w:r>
          </w:p>
          <w:p w14:paraId="55DCF161" w14:textId="77777777" w:rsidR="006C5C05" w:rsidRDefault="006C5C05" w:rsidP="006C5C05">
            <w:pPr>
              <w:pStyle w:val="ListParagraph"/>
            </w:pPr>
          </w:p>
          <w:p w14:paraId="36D1829C" w14:textId="77777777" w:rsidR="0021718C" w:rsidRDefault="0021718C" w:rsidP="001645AE">
            <w:pPr>
              <w:pStyle w:val="ListParagraph"/>
              <w:numPr>
                <w:ilvl w:val="0"/>
                <w:numId w:val="9"/>
              </w:numPr>
            </w:pPr>
            <w:r>
              <w:t>STLS staff</w:t>
            </w:r>
            <w:r w:rsidR="00625B6A">
              <w:t xml:space="preserve"> run workshops on training days for special school.</w:t>
            </w:r>
          </w:p>
          <w:p w14:paraId="1E8C648E" w14:textId="77777777" w:rsidR="00A34402" w:rsidRDefault="00A34402" w:rsidP="00A34402"/>
          <w:p w14:paraId="6091654F" w14:textId="77777777" w:rsidR="00A34402" w:rsidRDefault="00A34402" w:rsidP="001645AE">
            <w:pPr>
              <w:pStyle w:val="ListParagraph"/>
              <w:numPr>
                <w:ilvl w:val="0"/>
                <w:numId w:val="9"/>
              </w:numPr>
            </w:pPr>
            <w:r>
              <w:t>Digital Forums to share resources and expertise with District (Twitter/ Website)</w:t>
            </w:r>
          </w:p>
          <w:p w14:paraId="44E87971" w14:textId="77777777" w:rsidR="00DF2CEE" w:rsidRDefault="00DF2CEE" w:rsidP="00DF2CEE"/>
          <w:p w14:paraId="34419E81" w14:textId="77777777" w:rsidR="00DF2CEE" w:rsidRDefault="00DF2CEE" w:rsidP="00DF2CEE"/>
          <w:p w14:paraId="546A9B85" w14:textId="77777777" w:rsidR="00DF2CEE" w:rsidRDefault="00DF2CEE" w:rsidP="00DF2CEE"/>
          <w:p w14:paraId="511CCB49" w14:textId="77777777" w:rsidR="00DF2CEE" w:rsidRDefault="00DF2CEE" w:rsidP="00DF2CEE">
            <w:pPr>
              <w:pStyle w:val="ListParagraph"/>
              <w:numPr>
                <w:ilvl w:val="0"/>
                <w:numId w:val="36"/>
              </w:numPr>
            </w:pPr>
            <w:r>
              <w:t xml:space="preserve">Parenting programme delivered with EH. </w:t>
            </w:r>
          </w:p>
          <w:p w14:paraId="11FCC1BD" w14:textId="77777777" w:rsidR="00DF2CEE" w:rsidRDefault="00DF2CEE" w:rsidP="00DF2CEE">
            <w:pPr>
              <w:pStyle w:val="ListParagraph"/>
              <w:numPr>
                <w:ilvl w:val="0"/>
                <w:numId w:val="36"/>
              </w:numPr>
            </w:pPr>
            <w:r>
              <w:t>Nurture project to provide opportunity for collaborative working with families and EH.</w:t>
            </w:r>
          </w:p>
          <w:p w14:paraId="4905D4DD" w14:textId="77777777" w:rsidR="00DF2CEE" w:rsidRDefault="00DF2CEE" w:rsidP="00DF2CEE">
            <w:pPr>
              <w:pStyle w:val="ListParagraph"/>
              <w:numPr>
                <w:ilvl w:val="0"/>
                <w:numId w:val="36"/>
              </w:numPr>
            </w:pPr>
            <w:r>
              <w:t>Termly parental newsletter from Nurture project</w:t>
            </w:r>
          </w:p>
          <w:p w14:paraId="6BF8FC4F" w14:textId="1EEF5F47" w:rsidR="00DF2CEE" w:rsidRDefault="00DF2CEE" w:rsidP="00DF2CEE">
            <w:pPr>
              <w:pStyle w:val="ListParagraph"/>
              <w:numPr>
                <w:ilvl w:val="0"/>
                <w:numId w:val="36"/>
              </w:numPr>
            </w:pPr>
            <w:r>
              <w:t xml:space="preserve">Parental satisfaction survey.  </w:t>
            </w:r>
          </w:p>
        </w:tc>
        <w:tc>
          <w:tcPr>
            <w:tcW w:w="2206" w:type="dxa"/>
            <w:shd w:val="clear" w:color="auto" w:fill="C2D69B" w:themeFill="accent3" w:themeFillTint="99"/>
          </w:tcPr>
          <w:p w14:paraId="7056B87C" w14:textId="77777777" w:rsidR="0021718C" w:rsidRDefault="006C5C05" w:rsidP="006C5C05">
            <w:pPr>
              <w:pStyle w:val="ListParagraph"/>
              <w:ind w:left="161"/>
              <w:jc w:val="both"/>
            </w:pPr>
            <w:r>
              <w:lastRenderedPageBreak/>
              <w:t>Kerry Greene</w:t>
            </w:r>
          </w:p>
          <w:p w14:paraId="49F069CD" w14:textId="77777777" w:rsidR="006C5C05" w:rsidRDefault="006C5C05" w:rsidP="006C5C05">
            <w:pPr>
              <w:pStyle w:val="ListParagraph"/>
              <w:ind w:left="161"/>
              <w:jc w:val="both"/>
            </w:pPr>
          </w:p>
          <w:p w14:paraId="2717C7F3" w14:textId="77777777" w:rsidR="006C5C05" w:rsidRDefault="006C5C05" w:rsidP="006C5C05">
            <w:pPr>
              <w:pStyle w:val="ListParagraph"/>
              <w:ind w:left="161"/>
              <w:jc w:val="both"/>
            </w:pPr>
          </w:p>
          <w:p w14:paraId="565E6D06" w14:textId="77777777" w:rsidR="006C5C05" w:rsidRDefault="006C5C05" w:rsidP="006C5C05">
            <w:pPr>
              <w:pStyle w:val="ListParagraph"/>
              <w:ind w:left="161"/>
              <w:jc w:val="both"/>
            </w:pPr>
          </w:p>
          <w:p w14:paraId="7F895E69" w14:textId="77777777" w:rsidR="006C5C05" w:rsidRDefault="006C5C05" w:rsidP="006C5C05">
            <w:pPr>
              <w:pStyle w:val="ListParagraph"/>
              <w:ind w:left="161"/>
              <w:jc w:val="both"/>
            </w:pPr>
          </w:p>
          <w:p w14:paraId="53F7DD2D" w14:textId="77777777" w:rsidR="006C5C05" w:rsidRDefault="006C5C05" w:rsidP="006C5C05">
            <w:pPr>
              <w:pStyle w:val="ListParagraph"/>
              <w:ind w:left="161"/>
              <w:jc w:val="both"/>
            </w:pPr>
          </w:p>
          <w:p w14:paraId="66ECEB13" w14:textId="77777777" w:rsidR="006C5C05" w:rsidRDefault="006C5C05" w:rsidP="006C5C05">
            <w:pPr>
              <w:pStyle w:val="ListParagraph"/>
              <w:ind w:left="161"/>
              <w:jc w:val="both"/>
            </w:pPr>
          </w:p>
          <w:p w14:paraId="2A032F0A" w14:textId="77777777" w:rsidR="006C5C05" w:rsidRDefault="006C5C05" w:rsidP="006C5C05">
            <w:pPr>
              <w:pStyle w:val="ListParagraph"/>
              <w:ind w:left="161"/>
              <w:jc w:val="both"/>
            </w:pPr>
          </w:p>
          <w:p w14:paraId="57306521" w14:textId="77777777" w:rsidR="006C5C05" w:rsidRDefault="006C5C05" w:rsidP="006C5C05">
            <w:pPr>
              <w:pStyle w:val="ListParagraph"/>
              <w:ind w:left="161"/>
              <w:jc w:val="both"/>
            </w:pPr>
            <w:r>
              <w:t>Kerry Greene</w:t>
            </w:r>
          </w:p>
          <w:p w14:paraId="18250403" w14:textId="77777777" w:rsidR="006C5C05" w:rsidRDefault="006C5C05" w:rsidP="006C5C05">
            <w:pPr>
              <w:pStyle w:val="ListParagraph"/>
              <w:ind w:left="161"/>
              <w:jc w:val="both"/>
            </w:pPr>
            <w:r>
              <w:t>Amanda Keefe</w:t>
            </w:r>
          </w:p>
          <w:p w14:paraId="5F179E89" w14:textId="77777777" w:rsidR="006C5C05" w:rsidRDefault="006C5C05" w:rsidP="006C5C05">
            <w:pPr>
              <w:pStyle w:val="ListParagraph"/>
              <w:ind w:left="161"/>
              <w:jc w:val="both"/>
            </w:pPr>
          </w:p>
          <w:p w14:paraId="2829D77F" w14:textId="77777777" w:rsidR="006C5C05" w:rsidRDefault="006C5C05" w:rsidP="006C5C05">
            <w:pPr>
              <w:pStyle w:val="ListParagraph"/>
              <w:ind w:left="161"/>
              <w:jc w:val="both"/>
            </w:pPr>
          </w:p>
          <w:p w14:paraId="683CE1ED" w14:textId="77777777" w:rsidR="006C5C05" w:rsidRDefault="006C5C05" w:rsidP="006C5C05">
            <w:pPr>
              <w:pStyle w:val="ListParagraph"/>
              <w:ind w:left="161"/>
              <w:jc w:val="both"/>
            </w:pPr>
          </w:p>
          <w:p w14:paraId="02B4232F" w14:textId="77777777" w:rsidR="006C5C05" w:rsidRDefault="006C5C05" w:rsidP="006C5C05">
            <w:pPr>
              <w:pStyle w:val="ListParagraph"/>
              <w:ind w:left="161"/>
              <w:jc w:val="both"/>
            </w:pPr>
          </w:p>
          <w:p w14:paraId="53B66CA2" w14:textId="77777777" w:rsidR="006C5C05" w:rsidRDefault="006C5C05" w:rsidP="006C5C05">
            <w:pPr>
              <w:pStyle w:val="ListParagraph"/>
              <w:ind w:left="161"/>
              <w:jc w:val="both"/>
            </w:pPr>
          </w:p>
          <w:p w14:paraId="1872634A" w14:textId="77777777" w:rsidR="006C5C05" w:rsidRDefault="006C5C05" w:rsidP="006C5C05">
            <w:pPr>
              <w:pStyle w:val="ListParagraph"/>
              <w:ind w:left="161"/>
              <w:jc w:val="both"/>
            </w:pPr>
          </w:p>
          <w:p w14:paraId="5F119CB6" w14:textId="77777777" w:rsidR="006C5C05" w:rsidRDefault="00625B6A" w:rsidP="006C5C05">
            <w:pPr>
              <w:pStyle w:val="ListParagraph"/>
              <w:ind w:left="161"/>
              <w:jc w:val="both"/>
            </w:pPr>
            <w:r>
              <w:t>Kerry Greene</w:t>
            </w:r>
          </w:p>
          <w:p w14:paraId="4DB3DDEE" w14:textId="77777777" w:rsidR="00625B6A" w:rsidRDefault="00625B6A" w:rsidP="006C5C05">
            <w:pPr>
              <w:pStyle w:val="ListParagraph"/>
              <w:ind w:left="161"/>
              <w:jc w:val="both"/>
            </w:pPr>
            <w:r>
              <w:t>Amanda Keefe</w:t>
            </w:r>
          </w:p>
          <w:p w14:paraId="0855D7A5" w14:textId="77777777" w:rsidR="00625B6A" w:rsidRDefault="00625B6A" w:rsidP="006C5C05">
            <w:pPr>
              <w:pStyle w:val="ListParagraph"/>
              <w:ind w:left="161"/>
              <w:jc w:val="both"/>
            </w:pPr>
          </w:p>
          <w:p w14:paraId="603E82CC" w14:textId="77777777" w:rsidR="00625B6A" w:rsidRDefault="00625B6A" w:rsidP="006C5C05">
            <w:pPr>
              <w:pStyle w:val="ListParagraph"/>
              <w:ind w:left="161"/>
              <w:jc w:val="both"/>
            </w:pPr>
          </w:p>
          <w:p w14:paraId="7BDF4888" w14:textId="77777777" w:rsidR="00625B6A" w:rsidRDefault="00625B6A" w:rsidP="006C5C05">
            <w:pPr>
              <w:pStyle w:val="ListParagraph"/>
              <w:ind w:left="161"/>
              <w:jc w:val="both"/>
            </w:pPr>
            <w:r>
              <w:t>Kerry Greene</w:t>
            </w:r>
          </w:p>
          <w:p w14:paraId="3FEE76E0" w14:textId="77777777" w:rsidR="00A34402" w:rsidRDefault="00A34402" w:rsidP="006C5C05">
            <w:pPr>
              <w:pStyle w:val="ListParagraph"/>
              <w:ind w:left="161"/>
              <w:jc w:val="both"/>
            </w:pPr>
          </w:p>
          <w:p w14:paraId="3A5357C0" w14:textId="77777777" w:rsidR="00A34402" w:rsidRDefault="00A34402" w:rsidP="006C5C05">
            <w:pPr>
              <w:pStyle w:val="ListParagraph"/>
              <w:ind w:left="161"/>
              <w:jc w:val="both"/>
            </w:pPr>
          </w:p>
          <w:p w14:paraId="59D97062" w14:textId="77777777" w:rsidR="00A34402" w:rsidRDefault="00A34402" w:rsidP="006C5C05">
            <w:pPr>
              <w:pStyle w:val="ListParagraph"/>
              <w:ind w:left="161"/>
              <w:jc w:val="both"/>
            </w:pPr>
            <w:r>
              <w:t>Kerry Greene</w:t>
            </w:r>
          </w:p>
          <w:p w14:paraId="05B95757" w14:textId="77777777" w:rsidR="00DF2CEE" w:rsidRDefault="00DF2CEE" w:rsidP="006C5C05">
            <w:pPr>
              <w:pStyle w:val="ListParagraph"/>
              <w:ind w:left="161"/>
              <w:jc w:val="both"/>
            </w:pPr>
          </w:p>
          <w:p w14:paraId="3258621F" w14:textId="77777777" w:rsidR="00DF2CEE" w:rsidRDefault="00DF2CEE" w:rsidP="006C5C05">
            <w:pPr>
              <w:pStyle w:val="ListParagraph"/>
              <w:ind w:left="161"/>
              <w:jc w:val="both"/>
            </w:pPr>
          </w:p>
          <w:p w14:paraId="03B91DFA" w14:textId="77777777" w:rsidR="00DF2CEE" w:rsidRDefault="00DF2CEE" w:rsidP="006C5C05">
            <w:pPr>
              <w:pStyle w:val="ListParagraph"/>
              <w:ind w:left="161"/>
              <w:jc w:val="both"/>
            </w:pPr>
          </w:p>
          <w:p w14:paraId="6FBFA3B5" w14:textId="77777777" w:rsidR="00DF2CEE" w:rsidRDefault="00DF2CEE" w:rsidP="006C5C05">
            <w:pPr>
              <w:pStyle w:val="ListParagraph"/>
              <w:ind w:left="161"/>
              <w:jc w:val="both"/>
            </w:pPr>
          </w:p>
          <w:p w14:paraId="25F8572F" w14:textId="77777777" w:rsidR="00DF2CEE" w:rsidRDefault="00DF2CEE" w:rsidP="006C5C05">
            <w:pPr>
              <w:pStyle w:val="ListParagraph"/>
              <w:ind w:left="161"/>
              <w:jc w:val="both"/>
            </w:pPr>
          </w:p>
          <w:p w14:paraId="43356670" w14:textId="77777777" w:rsidR="00DF2CEE" w:rsidRDefault="00DF2CEE" w:rsidP="006C5C05">
            <w:pPr>
              <w:pStyle w:val="ListParagraph"/>
              <w:ind w:left="161"/>
              <w:jc w:val="both"/>
            </w:pPr>
          </w:p>
          <w:p w14:paraId="72A7B1A6" w14:textId="77777777" w:rsidR="00DF2CEE" w:rsidRDefault="00DF2CEE" w:rsidP="006C5C05">
            <w:pPr>
              <w:pStyle w:val="ListParagraph"/>
              <w:ind w:left="161"/>
              <w:jc w:val="both"/>
            </w:pPr>
            <w:r>
              <w:t>Kerry Greene</w:t>
            </w:r>
          </w:p>
          <w:p w14:paraId="76AB064D" w14:textId="77777777" w:rsidR="00DF2CEE" w:rsidRDefault="00DF2CEE" w:rsidP="006C5C05">
            <w:pPr>
              <w:pStyle w:val="ListParagraph"/>
              <w:ind w:left="161"/>
              <w:jc w:val="both"/>
            </w:pPr>
            <w:r>
              <w:t>Heather Woodcock</w:t>
            </w:r>
          </w:p>
          <w:p w14:paraId="094864E1" w14:textId="0154C658" w:rsidR="00DF2CEE" w:rsidRPr="00127352" w:rsidRDefault="00DF2CEE" w:rsidP="006C5C05">
            <w:pPr>
              <w:pStyle w:val="ListParagraph"/>
              <w:ind w:left="161"/>
              <w:jc w:val="both"/>
            </w:pPr>
            <w:r>
              <w:t>Amy Honey</w:t>
            </w:r>
          </w:p>
        </w:tc>
        <w:tc>
          <w:tcPr>
            <w:tcW w:w="2206" w:type="dxa"/>
            <w:shd w:val="clear" w:color="auto" w:fill="C2D69B" w:themeFill="accent3" w:themeFillTint="99"/>
          </w:tcPr>
          <w:p w14:paraId="2F622E2B" w14:textId="77777777" w:rsidR="0021718C" w:rsidRDefault="006C5C05" w:rsidP="006C5C05">
            <w:pPr>
              <w:pStyle w:val="ListParagraph"/>
              <w:ind w:left="-61"/>
            </w:pPr>
            <w:r>
              <w:lastRenderedPageBreak/>
              <w:t>New package to be established March/April 2017</w:t>
            </w:r>
          </w:p>
          <w:p w14:paraId="6491FA31" w14:textId="77777777" w:rsidR="006C5C05" w:rsidRDefault="006C5C05" w:rsidP="006C5C05">
            <w:pPr>
              <w:pStyle w:val="ListParagraph"/>
              <w:ind w:left="-61"/>
            </w:pPr>
          </w:p>
          <w:p w14:paraId="4F380A15" w14:textId="77777777" w:rsidR="006C5C05" w:rsidRDefault="006C5C05" w:rsidP="006C5C05">
            <w:pPr>
              <w:pStyle w:val="ListParagraph"/>
              <w:ind w:left="-61"/>
            </w:pPr>
          </w:p>
          <w:p w14:paraId="33E7B121" w14:textId="77777777" w:rsidR="006C5C05" w:rsidRDefault="006C5C05" w:rsidP="006C5C05">
            <w:pPr>
              <w:pStyle w:val="ListParagraph"/>
              <w:ind w:left="-61"/>
            </w:pPr>
          </w:p>
          <w:p w14:paraId="5A830F3C" w14:textId="77777777" w:rsidR="006C5C05" w:rsidRDefault="006C5C05" w:rsidP="006C5C05">
            <w:pPr>
              <w:pStyle w:val="ListParagraph"/>
              <w:ind w:left="-61"/>
            </w:pPr>
          </w:p>
          <w:p w14:paraId="70EC5F3D" w14:textId="77777777" w:rsidR="006C5C05" w:rsidRDefault="006C5C05" w:rsidP="006C5C05">
            <w:pPr>
              <w:pStyle w:val="ListParagraph"/>
              <w:ind w:left="-61"/>
            </w:pPr>
          </w:p>
          <w:p w14:paraId="11F7A9AA" w14:textId="77777777" w:rsidR="006C5C05" w:rsidRDefault="006C5C05" w:rsidP="006C5C05">
            <w:pPr>
              <w:pStyle w:val="ListParagraph"/>
              <w:ind w:left="-61"/>
            </w:pPr>
            <w:r>
              <w:t>May 2017</w:t>
            </w:r>
          </w:p>
          <w:p w14:paraId="653499B9" w14:textId="77777777" w:rsidR="00625B6A" w:rsidRDefault="00625B6A" w:rsidP="006C5C05">
            <w:pPr>
              <w:pStyle w:val="ListParagraph"/>
              <w:ind w:left="-61"/>
            </w:pPr>
          </w:p>
          <w:p w14:paraId="2DFA4C8A" w14:textId="77777777" w:rsidR="00625B6A" w:rsidRDefault="00625B6A" w:rsidP="006C5C05">
            <w:pPr>
              <w:pStyle w:val="ListParagraph"/>
              <w:ind w:left="-61"/>
            </w:pPr>
          </w:p>
          <w:p w14:paraId="7657070C" w14:textId="77777777" w:rsidR="00625B6A" w:rsidRDefault="00625B6A" w:rsidP="006C5C05">
            <w:pPr>
              <w:pStyle w:val="ListParagraph"/>
              <w:ind w:left="-61"/>
            </w:pPr>
          </w:p>
          <w:p w14:paraId="03B64B0D" w14:textId="77777777" w:rsidR="00625B6A" w:rsidRDefault="00625B6A" w:rsidP="006C5C05">
            <w:pPr>
              <w:pStyle w:val="ListParagraph"/>
              <w:ind w:left="-61"/>
            </w:pPr>
          </w:p>
          <w:p w14:paraId="0369F696" w14:textId="77777777" w:rsidR="00625B6A" w:rsidRDefault="00625B6A" w:rsidP="006C5C05">
            <w:pPr>
              <w:pStyle w:val="ListParagraph"/>
              <w:ind w:left="-61"/>
            </w:pPr>
          </w:p>
          <w:p w14:paraId="13258933" w14:textId="77777777" w:rsidR="00625B6A" w:rsidRDefault="00625B6A" w:rsidP="006C5C05">
            <w:pPr>
              <w:pStyle w:val="ListParagraph"/>
              <w:ind w:left="-61"/>
            </w:pPr>
          </w:p>
          <w:p w14:paraId="220D1F8E" w14:textId="77777777" w:rsidR="00625B6A" w:rsidRDefault="00625B6A" w:rsidP="006C5C05">
            <w:pPr>
              <w:pStyle w:val="ListParagraph"/>
              <w:ind w:left="-61"/>
            </w:pPr>
          </w:p>
          <w:p w14:paraId="772A6902" w14:textId="34071CA9" w:rsidR="00625B6A" w:rsidRDefault="00271542" w:rsidP="006C5C05">
            <w:pPr>
              <w:pStyle w:val="ListParagraph"/>
              <w:ind w:left="-61"/>
            </w:pPr>
            <w:r>
              <w:t>On-going</w:t>
            </w:r>
          </w:p>
          <w:p w14:paraId="310B6B30" w14:textId="77777777" w:rsidR="00A34402" w:rsidRDefault="00A34402" w:rsidP="006C5C05">
            <w:pPr>
              <w:pStyle w:val="ListParagraph"/>
              <w:ind w:left="-61"/>
            </w:pPr>
          </w:p>
          <w:p w14:paraId="1E1BD4D9" w14:textId="77777777" w:rsidR="00A34402" w:rsidRDefault="00A34402" w:rsidP="006C5C05">
            <w:pPr>
              <w:pStyle w:val="ListParagraph"/>
              <w:ind w:left="-61"/>
            </w:pPr>
          </w:p>
          <w:p w14:paraId="2CC15C74" w14:textId="77777777" w:rsidR="00A34402" w:rsidRDefault="00A34402" w:rsidP="006C5C05">
            <w:pPr>
              <w:pStyle w:val="ListParagraph"/>
              <w:ind w:left="-61"/>
            </w:pPr>
          </w:p>
          <w:p w14:paraId="11049CE5" w14:textId="77777777" w:rsidR="00A34402" w:rsidRDefault="00A34402" w:rsidP="006C5C05">
            <w:pPr>
              <w:pStyle w:val="ListParagraph"/>
              <w:ind w:left="-61"/>
            </w:pPr>
            <w:r>
              <w:t>November 2017</w:t>
            </w:r>
          </w:p>
          <w:p w14:paraId="1D108822" w14:textId="77777777" w:rsidR="00A34402" w:rsidRDefault="00A34402" w:rsidP="006C5C05">
            <w:pPr>
              <w:pStyle w:val="ListParagraph"/>
              <w:ind w:left="-61"/>
            </w:pPr>
          </w:p>
          <w:p w14:paraId="1E433D92" w14:textId="77777777" w:rsidR="00A34402" w:rsidRDefault="00A34402" w:rsidP="006C5C05">
            <w:pPr>
              <w:pStyle w:val="ListParagraph"/>
              <w:ind w:left="-61"/>
            </w:pPr>
          </w:p>
          <w:p w14:paraId="71BAB6AF" w14:textId="77777777" w:rsidR="00A34402" w:rsidRDefault="00A34402" w:rsidP="006C5C05">
            <w:pPr>
              <w:pStyle w:val="ListParagraph"/>
              <w:ind w:left="-61"/>
            </w:pPr>
            <w:r>
              <w:t>February 2017</w:t>
            </w:r>
          </w:p>
          <w:p w14:paraId="22FF3DEE" w14:textId="77777777" w:rsidR="0092171A" w:rsidRDefault="0092171A" w:rsidP="006C5C05">
            <w:pPr>
              <w:pStyle w:val="ListParagraph"/>
              <w:ind w:left="-61"/>
            </w:pPr>
          </w:p>
          <w:p w14:paraId="34F78BBC" w14:textId="77777777" w:rsidR="0092171A" w:rsidRDefault="0092171A" w:rsidP="006C5C05">
            <w:pPr>
              <w:pStyle w:val="ListParagraph"/>
              <w:ind w:left="-61"/>
            </w:pPr>
          </w:p>
          <w:p w14:paraId="17B86E96" w14:textId="77777777" w:rsidR="0092171A" w:rsidRDefault="0092171A" w:rsidP="006C5C05">
            <w:pPr>
              <w:pStyle w:val="ListParagraph"/>
              <w:ind w:left="-61"/>
            </w:pPr>
          </w:p>
          <w:p w14:paraId="19772851" w14:textId="77777777" w:rsidR="0092171A" w:rsidRDefault="0092171A" w:rsidP="006C5C05">
            <w:pPr>
              <w:pStyle w:val="ListParagraph"/>
              <w:ind w:left="-61"/>
            </w:pPr>
          </w:p>
          <w:p w14:paraId="0B526B45" w14:textId="77777777" w:rsidR="0092171A" w:rsidRDefault="0092171A" w:rsidP="006C5C05">
            <w:pPr>
              <w:pStyle w:val="ListParagraph"/>
              <w:ind w:left="-61"/>
            </w:pPr>
          </w:p>
          <w:p w14:paraId="73E9E040" w14:textId="77777777" w:rsidR="0092171A" w:rsidRDefault="0092171A" w:rsidP="006C5C05">
            <w:pPr>
              <w:pStyle w:val="ListParagraph"/>
              <w:ind w:left="-61"/>
            </w:pPr>
          </w:p>
          <w:p w14:paraId="70C8420E" w14:textId="6E4CDB34" w:rsidR="0092171A" w:rsidRPr="00127352" w:rsidRDefault="0092171A" w:rsidP="006C5C05">
            <w:pPr>
              <w:pStyle w:val="ListParagraph"/>
              <w:ind w:left="-61"/>
            </w:pPr>
            <w:r>
              <w:t>July 2018</w:t>
            </w:r>
          </w:p>
        </w:tc>
      </w:tr>
      <w:tr w:rsidR="00625B6A" w14:paraId="34EB5A49" w14:textId="4D9B129D" w:rsidTr="00051133">
        <w:tc>
          <w:tcPr>
            <w:tcW w:w="3465" w:type="dxa"/>
          </w:tcPr>
          <w:p w14:paraId="3E2A192F" w14:textId="7FC40B38" w:rsidR="00625B6A" w:rsidRDefault="00625B6A" w:rsidP="007A09F9">
            <w:r>
              <w:lastRenderedPageBreak/>
              <w:t>What did we achieve in Terms 1&amp;2?</w:t>
            </w:r>
          </w:p>
        </w:tc>
        <w:tc>
          <w:tcPr>
            <w:tcW w:w="3048" w:type="dxa"/>
          </w:tcPr>
          <w:p w14:paraId="7014FC3C" w14:textId="77777777" w:rsidR="00625B6A" w:rsidRDefault="00625B6A" w:rsidP="007A09F9">
            <w:r>
              <w:t>What did we achieve in Terms 3&amp;4?</w:t>
            </w:r>
          </w:p>
        </w:tc>
        <w:tc>
          <w:tcPr>
            <w:tcW w:w="3249" w:type="dxa"/>
          </w:tcPr>
          <w:p w14:paraId="701D73AB" w14:textId="77777777" w:rsidR="00625B6A" w:rsidRDefault="00625B6A" w:rsidP="007A09F9">
            <w:r>
              <w:t>What did we achieve in Terms 5&amp;6?</w:t>
            </w:r>
          </w:p>
        </w:tc>
        <w:tc>
          <w:tcPr>
            <w:tcW w:w="4412" w:type="dxa"/>
            <w:gridSpan w:val="2"/>
          </w:tcPr>
          <w:p w14:paraId="5125F0DE" w14:textId="208A2628" w:rsidR="00625B6A" w:rsidRDefault="00625B6A" w:rsidP="007A09F9">
            <w:r>
              <w:t>Outcomes</w:t>
            </w:r>
          </w:p>
        </w:tc>
      </w:tr>
      <w:tr w:rsidR="00625B6A" w14:paraId="2C968271" w14:textId="37965AB4" w:rsidTr="00734C1C">
        <w:tc>
          <w:tcPr>
            <w:tcW w:w="3465" w:type="dxa"/>
          </w:tcPr>
          <w:p w14:paraId="43F38367" w14:textId="2E069097" w:rsidR="00625B6A" w:rsidRDefault="00742279" w:rsidP="007A09F9">
            <w:r>
              <w:t>-Bespoke inset high uptake</w:t>
            </w:r>
          </w:p>
          <w:p w14:paraId="4CE5BF4E" w14:textId="77777777" w:rsidR="00742279" w:rsidRDefault="00742279" w:rsidP="007A09F9"/>
          <w:p w14:paraId="050A02F6" w14:textId="77777777" w:rsidR="00742279" w:rsidRDefault="00742279" w:rsidP="007A09F9">
            <w:r>
              <w:t>- STLS supporting conference workshops</w:t>
            </w:r>
          </w:p>
          <w:p w14:paraId="6C204BBD" w14:textId="77777777" w:rsidR="00742279" w:rsidRDefault="00742279" w:rsidP="007A09F9"/>
          <w:p w14:paraId="439200BF" w14:textId="5333740E" w:rsidR="00742279" w:rsidRDefault="00742279" w:rsidP="007A09F9"/>
          <w:p w14:paraId="7004DAEF" w14:textId="77777777" w:rsidR="00625B6A" w:rsidRDefault="00625B6A" w:rsidP="007A09F9"/>
          <w:p w14:paraId="054FFED6" w14:textId="77777777" w:rsidR="00625B6A" w:rsidRDefault="00625B6A" w:rsidP="007A09F9"/>
          <w:p w14:paraId="68EFFC88" w14:textId="77777777" w:rsidR="00625B6A" w:rsidRDefault="00625B6A" w:rsidP="007A09F9"/>
          <w:p w14:paraId="59B7CE5D" w14:textId="77777777" w:rsidR="00625B6A" w:rsidRDefault="00625B6A" w:rsidP="007A09F9"/>
          <w:p w14:paraId="7B74A145" w14:textId="77777777" w:rsidR="00625B6A" w:rsidRDefault="00625B6A" w:rsidP="007A09F9"/>
          <w:p w14:paraId="445BCBF4" w14:textId="77777777" w:rsidR="00625B6A" w:rsidRDefault="00625B6A" w:rsidP="007A09F9"/>
        </w:tc>
        <w:tc>
          <w:tcPr>
            <w:tcW w:w="3048" w:type="dxa"/>
          </w:tcPr>
          <w:p w14:paraId="4C3C87EE" w14:textId="47150679" w:rsidR="00625B6A" w:rsidRDefault="00742279" w:rsidP="00742279">
            <w:r>
              <w:lastRenderedPageBreak/>
              <w:t>-Parent training package ‘Kent Parent Programme agreed with EH and STLS</w:t>
            </w:r>
          </w:p>
          <w:p w14:paraId="0CA61FAF" w14:textId="77777777" w:rsidR="00742279" w:rsidRDefault="00742279" w:rsidP="00742279"/>
          <w:p w14:paraId="10AC1B19" w14:textId="3753F235" w:rsidR="00742279" w:rsidRDefault="00742279" w:rsidP="00742279">
            <w:r>
              <w:lastRenderedPageBreak/>
              <w:t xml:space="preserve">- Twitter Tuesday good feedback, along with resources shared via LIFT. </w:t>
            </w:r>
          </w:p>
        </w:tc>
        <w:tc>
          <w:tcPr>
            <w:tcW w:w="3249" w:type="dxa"/>
          </w:tcPr>
          <w:p w14:paraId="35983E30" w14:textId="77777777" w:rsidR="00625B6A" w:rsidRDefault="00625B6A" w:rsidP="007A09F9"/>
        </w:tc>
        <w:tc>
          <w:tcPr>
            <w:tcW w:w="4412" w:type="dxa"/>
            <w:gridSpan w:val="2"/>
          </w:tcPr>
          <w:p w14:paraId="1E226E01" w14:textId="77777777" w:rsidR="00625B6A" w:rsidRDefault="00625B6A" w:rsidP="007A09F9"/>
        </w:tc>
      </w:tr>
    </w:tbl>
    <w:p w14:paraId="6193FC3B" w14:textId="49379A04" w:rsidR="00682027" w:rsidRDefault="00682027" w:rsidP="00B07042"/>
    <w:p w14:paraId="5DEE2ECC" w14:textId="77777777" w:rsidR="00434CC1" w:rsidRDefault="00434CC1" w:rsidP="00B07042"/>
    <w:p w14:paraId="05404E36" w14:textId="77777777" w:rsidR="00682027" w:rsidRDefault="00682027" w:rsidP="00B07042"/>
    <w:p w14:paraId="5206C4F2" w14:textId="04C9881E" w:rsidR="00A51764" w:rsidRDefault="00A51764" w:rsidP="00B07042">
      <w:pPr>
        <w:pStyle w:val="ListParagraph"/>
        <w:numPr>
          <w:ilvl w:val="0"/>
          <w:numId w:val="30"/>
        </w:numPr>
      </w:pPr>
      <w:r>
        <w:t>Ashford Mental Heath worker to be commissioned</w:t>
      </w:r>
      <w:r w:rsidR="00A34402">
        <w:t>?</w:t>
      </w:r>
    </w:p>
    <w:p w14:paraId="38B1B11D" w14:textId="13E47B8E" w:rsidR="00865A56" w:rsidRDefault="00865A56" w:rsidP="00865A56"/>
    <w:p w14:paraId="6B6521DD" w14:textId="4277991A" w:rsidR="00CE05E5" w:rsidRPr="00865A56" w:rsidRDefault="00CE05E5" w:rsidP="00A34402">
      <w:pPr>
        <w:pStyle w:val="ListParagraph"/>
      </w:pPr>
      <w:r>
        <w:t xml:space="preserve"> </w:t>
      </w:r>
    </w:p>
    <w:sectPr w:rsidR="00CE05E5" w:rsidRPr="00865A56" w:rsidSect="000C42C5">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BFE38" w14:textId="77777777" w:rsidR="006C5C05" w:rsidRDefault="006C5C05" w:rsidP="004C1A59">
      <w:pPr>
        <w:spacing w:after="0" w:line="240" w:lineRule="auto"/>
      </w:pPr>
      <w:r>
        <w:separator/>
      </w:r>
    </w:p>
  </w:endnote>
  <w:endnote w:type="continuationSeparator" w:id="0">
    <w:p w14:paraId="696C598A" w14:textId="77777777" w:rsidR="006C5C05" w:rsidRDefault="006C5C05" w:rsidP="004C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266188"/>
      <w:docPartObj>
        <w:docPartGallery w:val="Page Numbers (Bottom of Page)"/>
        <w:docPartUnique/>
      </w:docPartObj>
    </w:sdtPr>
    <w:sdtEndPr>
      <w:rPr>
        <w:noProof/>
      </w:rPr>
    </w:sdtEndPr>
    <w:sdtContent>
      <w:p w14:paraId="3C4F977E" w14:textId="77777777" w:rsidR="006C5C05" w:rsidRDefault="006C5C05" w:rsidP="00176874">
        <w:pPr>
          <w:pStyle w:val="Footer"/>
          <w:tabs>
            <w:tab w:val="right" w:pos="13958"/>
          </w:tabs>
        </w:pPr>
        <w:r>
          <w:tab/>
        </w:r>
        <w:r>
          <w:tab/>
        </w:r>
        <w:r>
          <w:tab/>
        </w:r>
        <w:r>
          <w:fldChar w:fldCharType="begin"/>
        </w:r>
        <w:r>
          <w:instrText xml:space="preserve"> PAGE   \* MERGEFORMAT </w:instrText>
        </w:r>
        <w:r>
          <w:fldChar w:fldCharType="separate"/>
        </w:r>
        <w:r w:rsidR="00B71EE9">
          <w:rPr>
            <w:noProof/>
          </w:rPr>
          <w:t>2</w:t>
        </w:r>
        <w:r>
          <w:rPr>
            <w:noProof/>
          </w:rPr>
          <w:fldChar w:fldCharType="end"/>
        </w:r>
      </w:p>
    </w:sdtContent>
  </w:sdt>
  <w:p w14:paraId="547383BB" w14:textId="77777777" w:rsidR="006C5C05" w:rsidRDefault="006C5C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BEF82" w14:textId="77777777" w:rsidR="006C5C05" w:rsidRDefault="006C5C05" w:rsidP="004C1A59">
      <w:pPr>
        <w:spacing w:after="0" w:line="240" w:lineRule="auto"/>
      </w:pPr>
      <w:r>
        <w:separator/>
      </w:r>
    </w:p>
  </w:footnote>
  <w:footnote w:type="continuationSeparator" w:id="0">
    <w:p w14:paraId="0CB6C5C7" w14:textId="77777777" w:rsidR="006C5C05" w:rsidRDefault="006C5C05" w:rsidP="004C1A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820E" w14:textId="31D20BAB" w:rsidR="006C5C05" w:rsidRPr="004A674B" w:rsidRDefault="006C5C05">
    <w:pPr>
      <w:pStyle w:val="Header"/>
      <w:rPr>
        <w:sz w:val="40"/>
        <w:szCs w:val="40"/>
      </w:rPr>
    </w:pPr>
    <w:r>
      <w:rPr>
        <w:sz w:val="40"/>
        <w:szCs w:val="40"/>
      </w:rPr>
      <w:t>Ashford LIFT Executive District Plan 2016-2018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5D6"/>
    <w:multiLevelType w:val="hybridMultilevel"/>
    <w:tmpl w:val="14C66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E61AA"/>
    <w:multiLevelType w:val="hybridMultilevel"/>
    <w:tmpl w:val="0B18FB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F986ED1"/>
    <w:multiLevelType w:val="hybridMultilevel"/>
    <w:tmpl w:val="19F2C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D36126"/>
    <w:multiLevelType w:val="hybridMultilevel"/>
    <w:tmpl w:val="80B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41C50"/>
    <w:multiLevelType w:val="hybridMultilevel"/>
    <w:tmpl w:val="D8B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A7A7A"/>
    <w:multiLevelType w:val="hybridMultilevel"/>
    <w:tmpl w:val="D9EA8754"/>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87469"/>
    <w:multiLevelType w:val="hybridMultilevel"/>
    <w:tmpl w:val="44F83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9A7E9D"/>
    <w:multiLevelType w:val="hybridMultilevel"/>
    <w:tmpl w:val="2804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C769E"/>
    <w:multiLevelType w:val="hybridMultilevel"/>
    <w:tmpl w:val="D9D43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522BD"/>
    <w:multiLevelType w:val="hybridMultilevel"/>
    <w:tmpl w:val="2A30C5B8"/>
    <w:lvl w:ilvl="0" w:tplc="82E285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6003B"/>
    <w:multiLevelType w:val="hybridMultilevel"/>
    <w:tmpl w:val="E542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30C38"/>
    <w:multiLevelType w:val="hybridMultilevel"/>
    <w:tmpl w:val="C6122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EE25F6"/>
    <w:multiLevelType w:val="hybridMultilevel"/>
    <w:tmpl w:val="67522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D5574B"/>
    <w:multiLevelType w:val="hybridMultilevel"/>
    <w:tmpl w:val="439C42CA"/>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14">
    <w:nsid w:val="2BC61344"/>
    <w:multiLevelType w:val="hybridMultilevel"/>
    <w:tmpl w:val="7D2A4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B51750"/>
    <w:multiLevelType w:val="hybridMultilevel"/>
    <w:tmpl w:val="087AA8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710283E"/>
    <w:multiLevelType w:val="hybridMultilevel"/>
    <w:tmpl w:val="D60E51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A0937"/>
    <w:multiLevelType w:val="hybridMultilevel"/>
    <w:tmpl w:val="535C509C"/>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18">
    <w:nsid w:val="38C2192A"/>
    <w:multiLevelType w:val="hybridMultilevel"/>
    <w:tmpl w:val="20943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D7041F"/>
    <w:multiLevelType w:val="hybridMultilevel"/>
    <w:tmpl w:val="82244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125EC4"/>
    <w:multiLevelType w:val="hybridMultilevel"/>
    <w:tmpl w:val="7FF2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C81554"/>
    <w:multiLevelType w:val="hybridMultilevel"/>
    <w:tmpl w:val="4080FD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4C36E6"/>
    <w:multiLevelType w:val="hybridMultilevel"/>
    <w:tmpl w:val="2356F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0F1D0A"/>
    <w:multiLevelType w:val="hybridMultilevel"/>
    <w:tmpl w:val="62FA7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5B3766"/>
    <w:multiLevelType w:val="hybridMultilevel"/>
    <w:tmpl w:val="1EC49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38370D"/>
    <w:multiLevelType w:val="hybridMultilevel"/>
    <w:tmpl w:val="44F83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E47573"/>
    <w:multiLevelType w:val="hybridMultilevel"/>
    <w:tmpl w:val="1DBAD98E"/>
    <w:lvl w:ilvl="0" w:tplc="9EACA202">
      <w:start w:val="1"/>
      <w:numFmt w:val="bullet"/>
      <w:lvlText w:val="•"/>
      <w:lvlJc w:val="left"/>
      <w:pPr>
        <w:tabs>
          <w:tab w:val="num" w:pos="720"/>
        </w:tabs>
        <w:ind w:left="720" w:hanging="360"/>
      </w:pPr>
      <w:rPr>
        <w:rFonts w:ascii="Times New Roman" w:hAnsi="Times New Roman" w:hint="default"/>
      </w:rPr>
    </w:lvl>
    <w:lvl w:ilvl="1" w:tplc="D24057E6" w:tentative="1">
      <w:start w:val="1"/>
      <w:numFmt w:val="bullet"/>
      <w:lvlText w:val="•"/>
      <w:lvlJc w:val="left"/>
      <w:pPr>
        <w:tabs>
          <w:tab w:val="num" w:pos="1440"/>
        </w:tabs>
        <w:ind w:left="1440" w:hanging="360"/>
      </w:pPr>
      <w:rPr>
        <w:rFonts w:ascii="Times New Roman" w:hAnsi="Times New Roman" w:hint="default"/>
      </w:rPr>
    </w:lvl>
    <w:lvl w:ilvl="2" w:tplc="74DC875A" w:tentative="1">
      <w:start w:val="1"/>
      <w:numFmt w:val="bullet"/>
      <w:lvlText w:val="•"/>
      <w:lvlJc w:val="left"/>
      <w:pPr>
        <w:tabs>
          <w:tab w:val="num" w:pos="2160"/>
        </w:tabs>
        <w:ind w:left="2160" w:hanging="360"/>
      </w:pPr>
      <w:rPr>
        <w:rFonts w:ascii="Times New Roman" w:hAnsi="Times New Roman" w:hint="default"/>
      </w:rPr>
    </w:lvl>
    <w:lvl w:ilvl="3" w:tplc="EC541C10" w:tentative="1">
      <w:start w:val="1"/>
      <w:numFmt w:val="bullet"/>
      <w:lvlText w:val="•"/>
      <w:lvlJc w:val="left"/>
      <w:pPr>
        <w:tabs>
          <w:tab w:val="num" w:pos="2880"/>
        </w:tabs>
        <w:ind w:left="2880" w:hanging="360"/>
      </w:pPr>
      <w:rPr>
        <w:rFonts w:ascii="Times New Roman" w:hAnsi="Times New Roman" w:hint="default"/>
      </w:rPr>
    </w:lvl>
    <w:lvl w:ilvl="4" w:tplc="0C6A7D3E" w:tentative="1">
      <w:start w:val="1"/>
      <w:numFmt w:val="bullet"/>
      <w:lvlText w:val="•"/>
      <w:lvlJc w:val="left"/>
      <w:pPr>
        <w:tabs>
          <w:tab w:val="num" w:pos="3600"/>
        </w:tabs>
        <w:ind w:left="3600" w:hanging="360"/>
      </w:pPr>
      <w:rPr>
        <w:rFonts w:ascii="Times New Roman" w:hAnsi="Times New Roman" w:hint="default"/>
      </w:rPr>
    </w:lvl>
    <w:lvl w:ilvl="5" w:tplc="4136012C" w:tentative="1">
      <w:start w:val="1"/>
      <w:numFmt w:val="bullet"/>
      <w:lvlText w:val="•"/>
      <w:lvlJc w:val="left"/>
      <w:pPr>
        <w:tabs>
          <w:tab w:val="num" w:pos="4320"/>
        </w:tabs>
        <w:ind w:left="4320" w:hanging="360"/>
      </w:pPr>
      <w:rPr>
        <w:rFonts w:ascii="Times New Roman" w:hAnsi="Times New Roman" w:hint="default"/>
      </w:rPr>
    </w:lvl>
    <w:lvl w:ilvl="6" w:tplc="75D27FA4" w:tentative="1">
      <w:start w:val="1"/>
      <w:numFmt w:val="bullet"/>
      <w:lvlText w:val="•"/>
      <w:lvlJc w:val="left"/>
      <w:pPr>
        <w:tabs>
          <w:tab w:val="num" w:pos="5040"/>
        </w:tabs>
        <w:ind w:left="5040" w:hanging="360"/>
      </w:pPr>
      <w:rPr>
        <w:rFonts w:ascii="Times New Roman" w:hAnsi="Times New Roman" w:hint="default"/>
      </w:rPr>
    </w:lvl>
    <w:lvl w:ilvl="7" w:tplc="215636E2" w:tentative="1">
      <w:start w:val="1"/>
      <w:numFmt w:val="bullet"/>
      <w:lvlText w:val="•"/>
      <w:lvlJc w:val="left"/>
      <w:pPr>
        <w:tabs>
          <w:tab w:val="num" w:pos="5760"/>
        </w:tabs>
        <w:ind w:left="5760" w:hanging="360"/>
      </w:pPr>
      <w:rPr>
        <w:rFonts w:ascii="Times New Roman" w:hAnsi="Times New Roman" w:hint="default"/>
      </w:rPr>
    </w:lvl>
    <w:lvl w:ilvl="8" w:tplc="028E60B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972311D"/>
    <w:multiLevelType w:val="hybridMultilevel"/>
    <w:tmpl w:val="E19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73C4E"/>
    <w:multiLevelType w:val="hybridMultilevel"/>
    <w:tmpl w:val="371C7454"/>
    <w:lvl w:ilvl="0" w:tplc="0C8CD3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0F08D5"/>
    <w:multiLevelType w:val="hybridMultilevel"/>
    <w:tmpl w:val="2648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E28BD"/>
    <w:multiLevelType w:val="hybridMultilevel"/>
    <w:tmpl w:val="4080FD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5E80A56"/>
    <w:multiLevelType w:val="hybridMultilevel"/>
    <w:tmpl w:val="14263BF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1A2956"/>
    <w:multiLevelType w:val="hybridMultilevel"/>
    <w:tmpl w:val="EBA4864C"/>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34">
    <w:nsid w:val="7B5669C2"/>
    <w:multiLevelType w:val="hybridMultilevel"/>
    <w:tmpl w:val="1EC49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812654"/>
    <w:multiLevelType w:val="hybridMultilevel"/>
    <w:tmpl w:val="4030DA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1"/>
  </w:num>
  <w:num w:numId="2">
    <w:abstractNumId w:val="26"/>
  </w:num>
  <w:num w:numId="3">
    <w:abstractNumId w:val="0"/>
  </w:num>
  <w:num w:numId="4">
    <w:abstractNumId w:val="16"/>
  </w:num>
  <w:num w:numId="5">
    <w:abstractNumId w:val="5"/>
  </w:num>
  <w:num w:numId="6">
    <w:abstractNumId w:val="32"/>
  </w:num>
  <w:num w:numId="7">
    <w:abstractNumId w:val="12"/>
  </w:num>
  <w:num w:numId="8">
    <w:abstractNumId w:val="20"/>
  </w:num>
  <w:num w:numId="9">
    <w:abstractNumId w:val="30"/>
  </w:num>
  <w:num w:numId="10">
    <w:abstractNumId w:val="34"/>
  </w:num>
  <w:num w:numId="11">
    <w:abstractNumId w:val="21"/>
  </w:num>
  <w:num w:numId="12">
    <w:abstractNumId w:val="24"/>
  </w:num>
  <w:num w:numId="13">
    <w:abstractNumId w:val="14"/>
  </w:num>
  <w:num w:numId="14">
    <w:abstractNumId w:val="17"/>
  </w:num>
  <w:num w:numId="15">
    <w:abstractNumId w:val="13"/>
  </w:num>
  <w:num w:numId="16">
    <w:abstractNumId w:val="25"/>
  </w:num>
  <w:num w:numId="17">
    <w:abstractNumId w:val="6"/>
  </w:num>
  <w:num w:numId="18">
    <w:abstractNumId w:val="35"/>
  </w:num>
  <w:num w:numId="19">
    <w:abstractNumId w:val="23"/>
  </w:num>
  <w:num w:numId="20">
    <w:abstractNumId w:val="18"/>
  </w:num>
  <w:num w:numId="21">
    <w:abstractNumId w:val="11"/>
  </w:num>
  <w:num w:numId="22">
    <w:abstractNumId w:val="19"/>
  </w:num>
  <w:num w:numId="23">
    <w:abstractNumId w:val="33"/>
  </w:num>
  <w:num w:numId="24">
    <w:abstractNumId w:val="22"/>
  </w:num>
  <w:num w:numId="25">
    <w:abstractNumId w:val="10"/>
  </w:num>
  <w:num w:numId="26">
    <w:abstractNumId w:val="2"/>
  </w:num>
  <w:num w:numId="27">
    <w:abstractNumId w:val="1"/>
  </w:num>
  <w:num w:numId="28">
    <w:abstractNumId w:val="3"/>
  </w:num>
  <w:num w:numId="29">
    <w:abstractNumId w:val="15"/>
  </w:num>
  <w:num w:numId="30">
    <w:abstractNumId w:val="29"/>
  </w:num>
  <w:num w:numId="31">
    <w:abstractNumId w:val="7"/>
  </w:num>
  <w:num w:numId="32">
    <w:abstractNumId w:val="4"/>
  </w:num>
  <w:num w:numId="33">
    <w:abstractNumId w:val="27"/>
  </w:num>
  <w:num w:numId="34">
    <w:abstractNumId w:val="9"/>
  </w:num>
  <w:num w:numId="35">
    <w:abstractNumId w:val="2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C5"/>
    <w:rsid w:val="000075F2"/>
    <w:rsid w:val="00027E0C"/>
    <w:rsid w:val="00034EB3"/>
    <w:rsid w:val="00036AC0"/>
    <w:rsid w:val="00062E9D"/>
    <w:rsid w:val="000916E7"/>
    <w:rsid w:val="00094DF6"/>
    <w:rsid w:val="000C42C5"/>
    <w:rsid w:val="000E240C"/>
    <w:rsid w:val="000F2D73"/>
    <w:rsid w:val="001235A2"/>
    <w:rsid w:val="00125181"/>
    <w:rsid w:val="00127352"/>
    <w:rsid w:val="00145A18"/>
    <w:rsid w:val="00154E39"/>
    <w:rsid w:val="00157E38"/>
    <w:rsid w:val="001645AE"/>
    <w:rsid w:val="00175C26"/>
    <w:rsid w:val="00176874"/>
    <w:rsid w:val="0019554C"/>
    <w:rsid w:val="00196B5B"/>
    <w:rsid w:val="001E4121"/>
    <w:rsid w:val="001E7396"/>
    <w:rsid w:val="001F385D"/>
    <w:rsid w:val="002077A7"/>
    <w:rsid w:val="00215248"/>
    <w:rsid w:val="0021718C"/>
    <w:rsid w:val="00242E51"/>
    <w:rsid w:val="00243478"/>
    <w:rsid w:val="00246BA3"/>
    <w:rsid w:val="00246FD0"/>
    <w:rsid w:val="0024744A"/>
    <w:rsid w:val="002528E3"/>
    <w:rsid w:val="00271542"/>
    <w:rsid w:val="00296E45"/>
    <w:rsid w:val="002B4CCE"/>
    <w:rsid w:val="002E0775"/>
    <w:rsid w:val="002E096C"/>
    <w:rsid w:val="002F7765"/>
    <w:rsid w:val="00342608"/>
    <w:rsid w:val="00360F56"/>
    <w:rsid w:val="0037027D"/>
    <w:rsid w:val="00383FED"/>
    <w:rsid w:val="003A1798"/>
    <w:rsid w:val="003A3F75"/>
    <w:rsid w:val="003B1805"/>
    <w:rsid w:val="003D787D"/>
    <w:rsid w:val="003E695F"/>
    <w:rsid w:val="004113A9"/>
    <w:rsid w:val="0043438F"/>
    <w:rsid w:val="00434CC1"/>
    <w:rsid w:val="0044015D"/>
    <w:rsid w:val="00441F4F"/>
    <w:rsid w:val="00475D89"/>
    <w:rsid w:val="00481557"/>
    <w:rsid w:val="00484FB1"/>
    <w:rsid w:val="004A674B"/>
    <w:rsid w:val="004C1A59"/>
    <w:rsid w:val="004D62E9"/>
    <w:rsid w:val="00563992"/>
    <w:rsid w:val="00567C13"/>
    <w:rsid w:val="0058486D"/>
    <w:rsid w:val="00587B65"/>
    <w:rsid w:val="005A4007"/>
    <w:rsid w:val="005A4D55"/>
    <w:rsid w:val="005B2D84"/>
    <w:rsid w:val="005C79B0"/>
    <w:rsid w:val="005D295A"/>
    <w:rsid w:val="005D5C46"/>
    <w:rsid w:val="00610EDB"/>
    <w:rsid w:val="00614131"/>
    <w:rsid w:val="00625B6A"/>
    <w:rsid w:val="00666876"/>
    <w:rsid w:val="00682027"/>
    <w:rsid w:val="006A6D53"/>
    <w:rsid w:val="006B0D96"/>
    <w:rsid w:val="006C5C05"/>
    <w:rsid w:val="006D6A21"/>
    <w:rsid w:val="006E6C6D"/>
    <w:rsid w:val="006F7451"/>
    <w:rsid w:val="0070226E"/>
    <w:rsid w:val="00707F83"/>
    <w:rsid w:val="0071237F"/>
    <w:rsid w:val="00712AE7"/>
    <w:rsid w:val="00715ED4"/>
    <w:rsid w:val="007206C9"/>
    <w:rsid w:val="00727462"/>
    <w:rsid w:val="00742279"/>
    <w:rsid w:val="007568A4"/>
    <w:rsid w:val="007607BB"/>
    <w:rsid w:val="00767C15"/>
    <w:rsid w:val="00775EEE"/>
    <w:rsid w:val="007A09F9"/>
    <w:rsid w:val="007A0CE1"/>
    <w:rsid w:val="007C26E3"/>
    <w:rsid w:val="007E04A5"/>
    <w:rsid w:val="007E2A20"/>
    <w:rsid w:val="007F4AF6"/>
    <w:rsid w:val="00800D9C"/>
    <w:rsid w:val="0080758A"/>
    <w:rsid w:val="00835ECC"/>
    <w:rsid w:val="00843427"/>
    <w:rsid w:val="00865A56"/>
    <w:rsid w:val="008855EF"/>
    <w:rsid w:val="008A10CA"/>
    <w:rsid w:val="008B024C"/>
    <w:rsid w:val="008C4F22"/>
    <w:rsid w:val="008E0A24"/>
    <w:rsid w:val="0091280D"/>
    <w:rsid w:val="00917C47"/>
    <w:rsid w:val="0092171A"/>
    <w:rsid w:val="009769CB"/>
    <w:rsid w:val="00983E59"/>
    <w:rsid w:val="00984A54"/>
    <w:rsid w:val="009C6B58"/>
    <w:rsid w:val="009E3B48"/>
    <w:rsid w:val="009F232E"/>
    <w:rsid w:val="00A00C18"/>
    <w:rsid w:val="00A34402"/>
    <w:rsid w:val="00A344A8"/>
    <w:rsid w:val="00A361DE"/>
    <w:rsid w:val="00A51764"/>
    <w:rsid w:val="00A8482D"/>
    <w:rsid w:val="00AA18B4"/>
    <w:rsid w:val="00AB5725"/>
    <w:rsid w:val="00B05AC6"/>
    <w:rsid w:val="00B07042"/>
    <w:rsid w:val="00B15836"/>
    <w:rsid w:val="00B37D33"/>
    <w:rsid w:val="00B643ED"/>
    <w:rsid w:val="00B67A5A"/>
    <w:rsid w:val="00B71EE9"/>
    <w:rsid w:val="00BB3561"/>
    <w:rsid w:val="00BD46EA"/>
    <w:rsid w:val="00BE1B2C"/>
    <w:rsid w:val="00BF04F7"/>
    <w:rsid w:val="00BF16E9"/>
    <w:rsid w:val="00C0472D"/>
    <w:rsid w:val="00C23905"/>
    <w:rsid w:val="00C33719"/>
    <w:rsid w:val="00C44F76"/>
    <w:rsid w:val="00C45B9E"/>
    <w:rsid w:val="00C556DD"/>
    <w:rsid w:val="00C6475F"/>
    <w:rsid w:val="00C7330E"/>
    <w:rsid w:val="00C7552F"/>
    <w:rsid w:val="00C8769F"/>
    <w:rsid w:val="00C90579"/>
    <w:rsid w:val="00CA30FB"/>
    <w:rsid w:val="00CB3915"/>
    <w:rsid w:val="00CD0480"/>
    <w:rsid w:val="00CD2615"/>
    <w:rsid w:val="00CE05E5"/>
    <w:rsid w:val="00D55C7A"/>
    <w:rsid w:val="00D71D77"/>
    <w:rsid w:val="00D740BD"/>
    <w:rsid w:val="00D779DB"/>
    <w:rsid w:val="00D83F18"/>
    <w:rsid w:val="00DB55BC"/>
    <w:rsid w:val="00DC597C"/>
    <w:rsid w:val="00DF2CEE"/>
    <w:rsid w:val="00E06DCE"/>
    <w:rsid w:val="00E21EB6"/>
    <w:rsid w:val="00E30D09"/>
    <w:rsid w:val="00E333B3"/>
    <w:rsid w:val="00E36463"/>
    <w:rsid w:val="00E45E24"/>
    <w:rsid w:val="00E50983"/>
    <w:rsid w:val="00E55485"/>
    <w:rsid w:val="00E73FA0"/>
    <w:rsid w:val="00E918CD"/>
    <w:rsid w:val="00EB5BE9"/>
    <w:rsid w:val="00ED0654"/>
    <w:rsid w:val="00EF7637"/>
    <w:rsid w:val="00F03011"/>
    <w:rsid w:val="00F06CE3"/>
    <w:rsid w:val="00F4565B"/>
    <w:rsid w:val="00F57DF8"/>
    <w:rsid w:val="00F62488"/>
    <w:rsid w:val="00F826BC"/>
    <w:rsid w:val="00FB1F25"/>
    <w:rsid w:val="00FD0595"/>
    <w:rsid w:val="00FD2723"/>
    <w:rsid w:val="00FE4282"/>
    <w:rsid w:val="00FE78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A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ullet">
    <w:name w:val="Table text bullet"/>
    <w:basedOn w:val="Normal"/>
    <w:rsid w:val="000C42C5"/>
    <w:pPr>
      <w:numPr>
        <w:numId w:val="1"/>
      </w:numPr>
      <w:tabs>
        <w:tab w:val="left" w:pos="567"/>
      </w:tabs>
      <w:spacing w:before="60" w:after="60" w:line="240" w:lineRule="auto"/>
      <w:contextualSpacing/>
    </w:pPr>
    <w:rPr>
      <w:rFonts w:ascii="Tahoma" w:eastAsia="Times New Roman" w:hAnsi="Tahoma" w:cs="Times New Roman"/>
      <w:color w:val="000000"/>
      <w:szCs w:val="24"/>
    </w:rPr>
  </w:style>
  <w:style w:type="paragraph" w:styleId="ListParagraph">
    <w:name w:val="List Paragraph"/>
    <w:basedOn w:val="Normal"/>
    <w:uiPriority w:val="34"/>
    <w:qFormat/>
    <w:rsid w:val="00F06CE3"/>
    <w:pPr>
      <w:ind w:left="720"/>
      <w:contextualSpacing/>
    </w:pPr>
  </w:style>
  <w:style w:type="paragraph" w:styleId="BalloonText">
    <w:name w:val="Balloon Text"/>
    <w:basedOn w:val="Normal"/>
    <w:link w:val="BalloonTextChar"/>
    <w:uiPriority w:val="99"/>
    <w:semiHidden/>
    <w:unhideWhenUsed/>
    <w:rsid w:val="004C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59"/>
    <w:rPr>
      <w:rFonts w:ascii="Tahoma" w:hAnsi="Tahoma" w:cs="Tahoma"/>
      <w:sz w:val="16"/>
      <w:szCs w:val="16"/>
    </w:rPr>
  </w:style>
  <w:style w:type="paragraph" w:styleId="Header">
    <w:name w:val="header"/>
    <w:basedOn w:val="Normal"/>
    <w:link w:val="HeaderChar"/>
    <w:uiPriority w:val="99"/>
    <w:unhideWhenUsed/>
    <w:rsid w:val="004C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A59"/>
  </w:style>
  <w:style w:type="paragraph" w:styleId="Footer">
    <w:name w:val="footer"/>
    <w:basedOn w:val="Normal"/>
    <w:link w:val="FooterChar"/>
    <w:uiPriority w:val="99"/>
    <w:unhideWhenUsed/>
    <w:rsid w:val="004C1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A59"/>
  </w:style>
  <w:style w:type="paragraph" w:styleId="NoSpacing">
    <w:name w:val="No Spacing"/>
    <w:uiPriority w:val="1"/>
    <w:qFormat/>
    <w:rsid w:val="008B024C"/>
    <w:pPr>
      <w:spacing w:after="0" w:line="240" w:lineRule="auto"/>
    </w:pPr>
    <w:rPr>
      <w:rFonts w:ascii="Tahoma" w:hAnsi="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ullet">
    <w:name w:val="Table text bullet"/>
    <w:basedOn w:val="Normal"/>
    <w:rsid w:val="000C42C5"/>
    <w:pPr>
      <w:numPr>
        <w:numId w:val="1"/>
      </w:numPr>
      <w:tabs>
        <w:tab w:val="left" w:pos="567"/>
      </w:tabs>
      <w:spacing w:before="60" w:after="60" w:line="240" w:lineRule="auto"/>
      <w:contextualSpacing/>
    </w:pPr>
    <w:rPr>
      <w:rFonts w:ascii="Tahoma" w:eastAsia="Times New Roman" w:hAnsi="Tahoma" w:cs="Times New Roman"/>
      <w:color w:val="000000"/>
      <w:szCs w:val="24"/>
    </w:rPr>
  </w:style>
  <w:style w:type="paragraph" w:styleId="ListParagraph">
    <w:name w:val="List Paragraph"/>
    <w:basedOn w:val="Normal"/>
    <w:uiPriority w:val="34"/>
    <w:qFormat/>
    <w:rsid w:val="00F06CE3"/>
    <w:pPr>
      <w:ind w:left="720"/>
      <w:contextualSpacing/>
    </w:pPr>
  </w:style>
  <w:style w:type="paragraph" w:styleId="BalloonText">
    <w:name w:val="Balloon Text"/>
    <w:basedOn w:val="Normal"/>
    <w:link w:val="BalloonTextChar"/>
    <w:uiPriority w:val="99"/>
    <w:semiHidden/>
    <w:unhideWhenUsed/>
    <w:rsid w:val="004C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59"/>
    <w:rPr>
      <w:rFonts w:ascii="Tahoma" w:hAnsi="Tahoma" w:cs="Tahoma"/>
      <w:sz w:val="16"/>
      <w:szCs w:val="16"/>
    </w:rPr>
  </w:style>
  <w:style w:type="paragraph" w:styleId="Header">
    <w:name w:val="header"/>
    <w:basedOn w:val="Normal"/>
    <w:link w:val="HeaderChar"/>
    <w:uiPriority w:val="99"/>
    <w:unhideWhenUsed/>
    <w:rsid w:val="004C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A59"/>
  </w:style>
  <w:style w:type="paragraph" w:styleId="Footer">
    <w:name w:val="footer"/>
    <w:basedOn w:val="Normal"/>
    <w:link w:val="FooterChar"/>
    <w:uiPriority w:val="99"/>
    <w:unhideWhenUsed/>
    <w:rsid w:val="004C1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A59"/>
  </w:style>
  <w:style w:type="paragraph" w:styleId="NoSpacing">
    <w:name w:val="No Spacing"/>
    <w:uiPriority w:val="1"/>
    <w:qFormat/>
    <w:rsid w:val="008B024C"/>
    <w:pPr>
      <w:spacing w:after="0" w:line="240" w:lineRule="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59600">
      <w:bodyDiv w:val="1"/>
      <w:marLeft w:val="0"/>
      <w:marRight w:val="0"/>
      <w:marTop w:val="0"/>
      <w:marBottom w:val="0"/>
      <w:divBdr>
        <w:top w:val="none" w:sz="0" w:space="0" w:color="auto"/>
        <w:left w:val="none" w:sz="0" w:space="0" w:color="auto"/>
        <w:bottom w:val="none" w:sz="0" w:space="0" w:color="auto"/>
        <w:right w:val="none" w:sz="0" w:space="0" w:color="auto"/>
      </w:divBdr>
      <w:divsChild>
        <w:div w:id="9474702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C6EA-0089-5945-A3C3-326C2A07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2207</Words>
  <Characters>12582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Owen</dc:creator>
  <cp:lastModifiedBy>Administrator Kerry</cp:lastModifiedBy>
  <cp:revision>5</cp:revision>
  <cp:lastPrinted>2016-02-29T20:13:00Z</cp:lastPrinted>
  <dcterms:created xsi:type="dcterms:W3CDTF">2017-05-08T19:16:00Z</dcterms:created>
  <dcterms:modified xsi:type="dcterms:W3CDTF">2017-06-13T20:45:00Z</dcterms:modified>
</cp:coreProperties>
</file>